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6" w:rsidRPr="0092749D" w:rsidRDefault="005305B6" w:rsidP="00144867">
      <w:pPr>
        <w:rPr>
          <w:rFonts w:cs="Arial"/>
          <w:szCs w:val="22"/>
          <w:lang w:val="fr-CH"/>
        </w:rPr>
      </w:pPr>
    </w:p>
    <w:p w:rsidR="00BD01D6" w:rsidRPr="0092749D" w:rsidRDefault="00BD01D6" w:rsidP="00BC6FD5">
      <w:pPr>
        <w:rPr>
          <w:szCs w:val="22"/>
          <w:lang w:val="fr-CH"/>
        </w:rPr>
      </w:pPr>
    </w:p>
    <w:p w:rsidR="00D73E20" w:rsidRPr="00C41C74" w:rsidRDefault="00C41C74" w:rsidP="004D6D8F">
      <w:pPr>
        <w:spacing w:before="120"/>
        <w:rPr>
          <w:b/>
          <w:sz w:val="40"/>
          <w:szCs w:val="40"/>
          <w:lang w:val="fr-CH"/>
        </w:rPr>
      </w:pPr>
      <w:r w:rsidRPr="00C41C74">
        <w:rPr>
          <w:b/>
          <w:sz w:val="40"/>
          <w:szCs w:val="40"/>
          <w:lang w:val="fr-CH"/>
        </w:rPr>
        <w:t>Preuve des prestations de formation acquises</w:t>
      </w:r>
    </w:p>
    <w:p w:rsidR="00D73E20" w:rsidRPr="00C41C74" w:rsidRDefault="00D73E20" w:rsidP="004D6D8F">
      <w:pPr>
        <w:spacing w:before="120"/>
        <w:rPr>
          <w:b/>
          <w:sz w:val="40"/>
          <w:szCs w:val="40"/>
          <w:lang w:val="fr-CH"/>
        </w:rPr>
      </w:pPr>
      <w:r w:rsidRPr="00C41C74">
        <w:rPr>
          <w:b/>
          <w:sz w:val="40"/>
          <w:szCs w:val="40"/>
          <w:lang w:val="fr-CH"/>
        </w:rPr>
        <w:t>Modul</w:t>
      </w:r>
      <w:r w:rsidR="00C41C74" w:rsidRPr="00C41C74">
        <w:rPr>
          <w:b/>
          <w:sz w:val="40"/>
          <w:szCs w:val="40"/>
          <w:lang w:val="fr-CH"/>
        </w:rPr>
        <w:t>e</w:t>
      </w:r>
      <w:r w:rsidR="00103662">
        <w:rPr>
          <w:b/>
          <w:sz w:val="40"/>
          <w:szCs w:val="40"/>
          <w:lang w:val="fr-CH"/>
        </w:rPr>
        <w:t xml:space="preserve"> </w:t>
      </w:r>
      <w:r w:rsidR="00716C92">
        <w:rPr>
          <w:b/>
          <w:sz w:val="40"/>
          <w:szCs w:val="40"/>
          <w:lang w:val="fr-CH"/>
        </w:rPr>
        <w:t>4</w:t>
      </w:r>
    </w:p>
    <w:p w:rsidR="003063B5" w:rsidRPr="00C41C74" w:rsidRDefault="00C41C74" w:rsidP="00C41C74">
      <w:pPr>
        <w:spacing w:before="120" w:after="120"/>
        <w:rPr>
          <w:rFonts w:cs="Arial"/>
          <w:sz w:val="26"/>
          <w:szCs w:val="26"/>
          <w:lang w:val="fr-CH"/>
        </w:rPr>
      </w:pPr>
      <w:r w:rsidRPr="00C41C74">
        <w:rPr>
          <w:b/>
          <w:sz w:val="26"/>
          <w:szCs w:val="26"/>
          <w:lang w:val="fr-CH"/>
        </w:rPr>
        <w:t>Annexe pour la demande d’équivalence</w:t>
      </w:r>
      <w:r w:rsidR="00E345F5" w:rsidRPr="00C41C74">
        <w:rPr>
          <w:b/>
          <w:sz w:val="26"/>
          <w:szCs w:val="26"/>
          <w:lang w:val="fr-CH"/>
        </w:rPr>
        <w:t xml:space="preserve"> </w:t>
      </w:r>
      <w:r w:rsidRPr="00C41C74">
        <w:rPr>
          <w:sz w:val="26"/>
          <w:szCs w:val="26"/>
          <w:lang w:val="fr-CH"/>
        </w:rPr>
        <w:t>en vue de l’obtention du titre d’experte /expert en prévention des infections associées aux soins</w:t>
      </w:r>
    </w:p>
    <w:p w:rsidR="00BD01D6" w:rsidRPr="00C41C74" w:rsidRDefault="00BD01D6" w:rsidP="00BC6FD5">
      <w:pPr>
        <w:rPr>
          <w:szCs w:val="22"/>
          <w:lang w:val="fr-CH"/>
        </w:rPr>
      </w:pP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 xml:space="preserve">Voir aussi </w:t>
      </w:r>
      <w:r w:rsidRPr="0092749D">
        <w:rPr>
          <w:b/>
          <w:sz w:val="18"/>
          <w:szCs w:val="18"/>
          <w:lang w:val="fr-CH"/>
        </w:rPr>
        <w:t>« Guide pour l’obtention du titre fédéral »</w:t>
      </w:r>
      <w:r w:rsidRPr="0092749D">
        <w:rPr>
          <w:sz w:val="18"/>
          <w:szCs w:val="18"/>
          <w:lang w:val="fr-CH"/>
        </w:rPr>
        <w:t xml:space="preserve"> en dehors des </w:t>
      </w:r>
      <w:r w:rsidRPr="0092749D">
        <w:rPr>
          <w:bCs/>
          <w:sz w:val="18"/>
          <w:szCs w:val="18"/>
          <w:lang w:val="fr-CH"/>
        </w:rPr>
        <w:t>dispositions transitoires de l’art. 9 du règlement d’examen</w:t>
      </w:r>
      <w:r w:rsidRPr="0092749D">
        <w:rPr>
          <w:sz w:val="18"/>
          <w:szCs w:val="18"/>
          <w:lang w:val="fr-CH"/>
        </w:rPr>
        <w:t>»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>Veuillez trouver le règlement d’examen ainsi que les directives sur :</w:t>
      </w:r>
    </w:p>
    <w:p w:rsidR="00F9061D" w:rsidRPr="00A61265" w:rsidRDefault="00F9061D" w:rsidP="00F9061D">
      <w:pPr>
        <w:rPr>
          <w:rFonts w:cs="Arial"/>
          <w:color w:val="36BBD6"/>
          <w:sz w:val="18"/>
          <w:szCs w:val="18"/>
          <w:lang w:val="fr-CH"/>
        </w:rPr>
      </w:pPr>
      <w:r w:rsidRPr="00A61265">
        <w:rPr>
          <w:rFonts w:cs="Arial"/>
          <w:color w:val="36BBD6"/>
          <w:sz w:val="18"/>
          <w:szCs w:val="18"/>
          <w:lang w:val="fr-CH"/>
        </w:rPr>
        <w:t>https://www.epsante.ch/fr/professions/eps-expert-e-en-prevention-des-infections-associees-aux-soins/</w:t>
      </w:r>
    </w:p>
    <w:p w:rsidR="00E345F5" w:rsidRPr="0092749D" w:rsidRDefault="00E345F5" w:rsidP="00E345F5">
      <w:pPr>
        <w:rPr>
          <w:szCs w:val="22"/>
          <w:lang w:val="fr-CH"/>
        </w:rPr>
      </w:pPr>
    </w:p>
    <w:p w:rsidR="00EF56F2" w:rsidRPr="0092749D" w:rsidRDefault="00EF56F2" w:rsidP="006F064A">
      <w:pPr>
        <w:rPr>
          <w:szCs w:val="22"/>
          <w:lang w:val="fr-CH"/>
        </w:rPr>
      </w:pPr>
    </w:p>
    <w:p w:rsidR="003B7449" w:rsidRPr="0092749D" w:rsidRDefault="003B7449" w:rsidP="003B7449">
      <w:pPr>
        <w:rPr>
          <w:b/>
          <w:sz w:val="18"/>
          <w:szCs w:val="18"/>
          <w:lang w:val="fr-CH"/>
        </w:rPr>
      </w:pPr>
      <w:r w:rsidRPr="0092749D">
        <w:rPr>
          <w:b/>
          <w:sz w:val="18"/>
          <w:szCs w:val="18"/>
          <w:lang w:val="fr-CH"/>
        </w:rPr>
        <w:t>N.B.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b/>
          <w:sz w:val="18"/>
          <w:szCs w:val="18"/>
          <w:lang w:val="fr-CH"/>
        </w:rPr>
        <w:t>Le module spécialisé en prévention des infections du BIZ</w:t>
      </w:r>
      <w:r w:rsidRPr="0092749D">
        <w:rPr>
          <w:sz w:val="18"/>
          <w:szCs w:val="18"/>
          <w:lang w:val="fr-CH"/>
        </w:rPr>
        <w:t xml:space="preserve"> à Zürich réalisé et validé après l’an 2000 est </w:t>
      </w:r>
      <w:r w:rsidRPr="0092749D">
        <w:rPr>
          <w:b/>
          <w:sz w:val="18"/>
          <w:szCs w:val="18"/>
          <w:lang w:val="fr-CH"/>
        </w:rPr>
        <w:t>automatiquement reconnu équivalent aux modules 1 et 2 du règlement actuel s’il est accompagné de l’examen validé de la SSHH</w:t>
      </w:r>
      <w:r w:rsidRPr="0092749D">
        <w:rPr>
          <w:sz w:val="18"/>
          <w:szCs w:val="18"/>
          <w:lang w:val="fr-CH"/>
        </w:rPr>
        <w:t>.</w:t>
      </w:r>
    </w:p>
    <w:p w:rsidR="003B7449" w:rsidRPr="0092749D" w:rsidRDefault="003B7449" w:rsidP="003B7449">
      <w:pPr>
        <w:rPr>
          <w:sz w:val="18"/>
          <w:szCs w:val="18"/>
          <w:lang w:val="fr-CH"/>
        </w:rPr>
      </w:pPr>
      <w:r w:rsidRPr="0092749D">
        <w:rPr>
          <w:sz w:val="18"/>
          <w:szCs w:val="18"/>
          <w:lang w:val="fr-CH"/>
        </w:rPr>
        <w:t>Une demande d’équivalence pour ces deux modules n’est donc pas nécessaire, mais une preuve de validation doit être apportée (indication sous point 3 de ce formulaire et joindre une copie des certificats de module et examen).</w:t>
      </w:r>
    </w:p>
    <w:p w:rsidR="00D73E20" w:rsidRPr="0092749D" w:rsidRDefault="00D73E20" w:rsidP="006F064A">
      <w:pPr>
        <w:rPr>
          <w:szCs w:val="22"/>
          <w:lang w:val="fr-CH"/>
        </w:rPr>
      </w:pPr>
    </w:p>
    <w:p w:rsidR="00E345F5" w:rsidRPr="0092749D" w:rsidRDefault="00E345F5" w:rsidP="006F064A">
      <w:pPr>
        <w:rPr>
          <w:szCs w:val="22"/>
          <w:lang w:val="fr-CH"/>
        </w:rPr>
      </w:pPr>
    </w:p>
    <w:p w:rsidR="00E345F5" w:rsidRPr="0092749D" w:rsidRDefault="003B7449" w:rsidP="003B7449">
      <w:pPr>
        <w:tabs>
          <w:tab w:val="left" w:pos="2115"/>
        </w:tabs>
        <w:rPr>
          <w:b/>
          <w:szCs w:val="22"/>
          <w:lang w:val="fr-CH"/>
        </w:rPr>
      </w:pPr>
      <w:r w:rsidRPr="0092749D">
        <w:rPr>
          <w:b/>
          <w:szCs w:val="22"/>
          <w:lang w:val="fr-CH"/>
        </w:rPr>
        <w:t xml:space="preserve">Le / la </w:t>
      </w:r>
      <w:r w:rsidR="0092749D" w:rsidRPr="0092749D">
        <w:rPr>
          <w:b/>
          <w:szCs w:val="22"/>
          <w:lang w:val="fr-CH"/>
        </w:rPr>
        <w:t>requérant</w:t>
      </w:r>
      <w:r w:rsidRPr="0092749D">
        <w:rPr>
          <w:b/>
          <w:szCs w:val="22"/>
          <w:lang w:val="fr-CH"/>
        </w:rPr>
        <w:t>/e</w:t>
      </w:r>
    </w:p>
    <w:p w:rsidR="008735DE" w:rsidRPr="0092749D" w:rsidRDefault="008735DE" w:rsidP="006F064A">
      <w:pPr>
        <w:rPr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753"/>
      </w:tblGrid>
      <w:tr w:rsidR="00D73E20" w:rsidRPr="0092749D" w:rsidTr="008735DE">
        <w:trPr>
          <w:trHeight w:val="590"/>
        </w:trPr>
        <w:tc>
          <w:tcPr>
            <w:tcW w:w="4703" w:type="dxa"/>
            <w:shd w:val="clear" w:color="auto" w:fill="auto"/>
          </w:tcPr>
          <w:p w:rsidR="00D73E20" w:rsidRPr="0092749D" w:rsidRDefault="003B7449" w:rsidP="005B5BA0">
            <w:pPr>
              <w:spacing w:before="60"/>
              <w:rPr>
                <w:b/>
                <w:szCs w:val="22"/>
                <w:lang w:val="fr-CH"/>
              </w:rPr>
            </w:pPr>
            <w:r w:rsidRPr="0092749D">
              <w:rPr>
                <w:b/>
                <w:szCs w:val="22"/>
                <w:lang w:val="fr-CH"/>
              </w:rPr>
              <w:t>Nom</w:t>
            </w:r>
            <w:r w:rsidR="00D73E20" w:rsidRPr="0092749D">
              <w:rPr>
                <w:b/>
                <w:szCs w:val="22"/>
                <w:lang w:val="fr-CH"/>
              </w:rPr>
              <w:t>:</w:t>
            </w:r>
          </w:p>
          <w:p w:rsidR="00D73E20" w:rsidRPr="0092749D" w:rsidRDefault="00D73E20" w:rsidP="005B5BA0">
            <w:pPr>
              <w:spacing w:before="60" w:after="60"/>
              <w:rPr>
                <w:lang w:val="fr-CH"/>
              </w:rPr>
            </w:pPr>
            <w:r w:rsidRPr="0092749D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749D">
              <w:rPr>
                <w:lang w:val="fr-CH"/>
              </w:rPr>
              <w:instrText xml:space="preserve"> FORMTEXT </w:instrText>
            </w:r>
            <w:r w:rsidRPr="0092749D">
              <w:rPr>
                <w:lang w:val="fr-CH"/>
              </w:rPr>
            </w:r>
            <w:r w:rsidRPr="0092749D">
              <w:rPr>
                <w:lang w:val="fr-CH"/>
              </w:rPr>
              <w:fldChar w:fldCharType="separate"/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4868" w:type="dxa"/>
            <w:shd w:val="clear" w:color="auto" w:fill="auto"/>
          </w:tcPr>
          <w:p w:rsidR="00D73E20" w:rsidRPr="0092749D" w:rsidRDefault="003B7449" w:rsidP="005B5BA0">
            <w:pPr>
              <w:spacing w:before="60"/>
              <w:rPr>
                <w:b/>
                <w:lang w:val="fr-CH"/>
              </w:rPr>
            </w:pPr>
            <w:r w:rsidRPr="0092749D">
              <w:rPr>
                <w:b/>
                <w:szCs w:val="22"/>
                <w:lang w:val="fr-CH"/>
              </w:rPr>
              <w:t>Prénom</w:t>
            </w:r>
            <w:r w:rsidR="00D73E20" w:rsidRPr="0092749D">
              <w:rPr>
                <w:b/>
                <w:lang w:val="fr-CH"/>
              </w:rPr>
              <w:t>:</w:t>
            </w:r>
          </w:p>
          <w:p w:rsidR="00D73E20" w:rsidRPr="0092749D" w:rsidRDefault="00D73E20" w:rsidP="005B5BA0">
            <w:pPr>
              <w:spacing w:before="60"/>
              <w:rPr>
                <w:lang w:val="fr-CH"/>
              </w:rPr>
            </w:pPr>
            <w:r w:rsidRPr="0092749D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49D">
              <w:rPr>
                <w:lang w:val="fr-CH"/>
              </w:rPr>
              <w:instrText xml:space="preserve"> FORMTEXT </w:instrText>
            </w:r>
            <w:r w:rsidRPr="0092749D">
              <w:rPr>
                <w:lang w:val="fr-CH"/>
              </w:rPr>
            </w:r>
            <w:r w:rsidRPr="0092749D">
              <w:rPr>
                <w:lang w:val="fr-CH"/>
              </w:rPr>
              <w:fldChar w:fldCharType="separate"/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noProof/>
                <w:lang w:val="fr-CH"/>
              </w:rPr>
              <w:t> </w:t>
            </w:r>
            <w:r w:rsidRPr="0092749D">
              <w:rPr>
                <w:lang w:val="fr-CH"/>
              </w:rPr>
              <w:fldChar w:fldCharType="end"/>
            </w:r>
          </w:p>
        </w:tc>
      </w:tr>
    </w:tbl>
    <w:p w:rsidR="00AE0CF3" w:rsidRPr="0092749D" w:rsidRDefault="00AE0CF3" w:rsidP="006F064A">
      <w:pPr>
        <w:rPr>
          <w:szCs w:val="22"/>
          <w:lang w:val="fr-CH"/>
        </w:rPr>
      </w:pPr>
    </w:p>
    <w:p w:rsidR="002C60B8" w:rsidRPr="00D23ECC" w:rsidRDefault="002C60B8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>Les objectifs de formation de chaque module ainsi que la manière dont ces objectifs ont été atteints doivent être décrits</w:t>
      </w:r>
      <w:r w:rsidR="008C3103" w:rsidRPr="00D23ECC">
        <w:rPr>
          <w:szCs w:val="22"/>
          <w:lang w:val="fr-CH"/>
        </w:rPr>
        <w:t xml:space="preserve"> précisément</w:t>
      </w:r>
      <w:r w:rsidRPr="00D23ECC">
        <w:rPr>
          <w:szCs w:val="22"/>
          <w:lang w:val="fr-CH"/>
        </w:rPr>
        <w:t xml:space="preserve">. La procédure de validation doit être décrite et la preuve de </w:t>
      </w:r>
      <w:r w:rsidR="008C3103" w:rsidRPr="00D23ECC">
        <w:rPr>
          <w:szCs w:val="22"/>
          <w:lang w:val="fr-CH"/>
        </w:rPr>
        <w:t>s</w:t>
      </w:r>
      <w:r w:rsidRPr="00D23ECC">
        <w:rPr>
          <w:szCs w:val="22"/>
          <w:lang w:val="fr-CH"/>
        </w:rPr>
        <w:t>a réussite apportée.</w:t>
      </w:r>
    </w:p>
    <w:p w:rsidR="008735DE" w:rsidRPr="00D23ECC" w:rsidRDefault="002C60B8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 xml:space="preserve"> </w:t>
      </w:r>
    </w:p>
    <w:p w:rsidR="008735DE" w:rsidRPr="00D23ECC" w:rsidRDefault="00471545" w:rsidP="006F064A">
      <w:pPr>
        <w:rPr>
          <w:szCs w:val="22"/>
          <w:lang w:val="fr-CH"/>
        </w:rPr>
      </w:pPr>
      <w:r w:rsidRPr="00D23ECC">
        <w:rPr>
          <w:szCs w:val="22"/>
          <w:lang w:val="fr-CH"/>
        </w:rPr>
        <w:t>Les références utilisées</w:t>
      </w:r>
      <w:r w:rsidR="000A2B11" w:rsidRPr="00D23ECC">
        <w:rPr>
          <w:szCs w:val="22"/>
          <w:lang w:val="fr-CH"/>
        </w:rPr>
        <w:t xml:space="preserve"> pour la vérification </w:t>
      </w:r>
      <w:r w:rsidRPr="00D23ECC">
        <w:rPr>
          <w:szCs w:val="22"/>
          <w:lang w:val="fr-CH"/>
        </w:rPr>
        <w:t>des compétences sont</w:t>
      </w:r>
      <w:r w:rsidR="000A2B11" w:rsidRPr="00D23ECC">
        <w:rPr>
          <w:szCs w:val="22"/>
          <w:lang w:val="fr-CH"/>
        </w:rPr>
        <w:t xml:space="preserve"> les descriptions de modules </w:t>
      </w:r>
      <w:r w:rsidR="008C3103" w:rsidRPr="00D23ECC">
        <w:rPr>
          <w:szCs w:val="22"/>
          <w:lang w:val="fr-CH"/>
        </w:rPr>
        <w:t>fixées dans les</w:t>
      </w:r>
      <w:r w:rsidR="000A2B11" w:rsidRPr="00D23ECC">
        <w:rPr>
          <w:szCs w:val="22"/>
          <w:lang w:val="fr-CH"/>
        </w:rPr>
        <w:t xml:space="preserve"> directives du règlement d’examen.</w:t>
      </w:r>
    </w:p>
    <w:p w:rsidR="00D73E20" w:rsidRPr="0092749D" w:rsidRDefault="00D73E20" w:rsidP="006F064A">
      <w:pPr>
        <w:rPr>
          <w:szCs w:val="22"/>
          <w:lang w:val="fr-CH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046AA5" w:rsidRPr="002E30FA" w:rsidTr="00A6126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3EE"/>
          </w:tcPr>
          <w:p w:rsidR="00046AA5" w:rsidRPr="0092749D" w:rsidRDefault="00046AA5" w:rsidP="005B5BA0">
            <w:pPr>
              <w:jc w:val="center"/>
              <w:rPr>
                <w:rFonts w:cs="Arial"/>
                <w:b/>
                <w:lang w:val="fr-CH"/>
              </w:rPr>
            </w:pPr>
          </w:p>
          <w:p w:rsidR="00046AA5" w:rsidRPr="0092749D" w:rsidRDefault="00103662" w:rsidP="005B5BA0">
            <w:pPr>
              <w:jc w:val="center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Description Module </w:t>
            </w:r>
            <w:r w:rsidR="00716C92">
              <w:rPr>
                <w:rFonts w:cs="Arial"/>
                <w:b/>
                <w:lang w:val="fr-CH"/>
              </w:rPr>
              <w:t>4</w:t>
            </w:r>
          </w:p>
          <w:p w:rsidR="00046AA5" w:rsidRPr="0092749D" w:rsidRDefault="00046AA5" w:rsidP="005B5BA0">
            <w:pPr>
              <w:jc w:val="center"/>
              <w:rPr>
                <w:rFonts w:cs="Arial"/>
                <w:sz w:val="18"/>
                <w:lang w:val="fr-CH"/>
              </w:rPr>
            </w:pPr>
          </w:p>
          <w:p w:rsidR="00046AA5" w:rsidRPr="0092749D" w:rsidRDefault="00716C92" w:rsidP="00046AA5">
            <w:pPr>
              <w:jc w:val="center"/>
              <w:rPr>
                <w:rFonts w:cs="Arial"/>
                <w:sz w:val="20"/>
                <w:lang w:val="fr-CH"/>
              </w:rPr>
            </w:pPr>
            <w:r w:rsidRPr="00716C92">
              <w:rPr>
                <w:rFonts w:cs="Arial"/>
                <w:sz w:val="20"/>
                <w:lang w:val="fr-CH"/>
              </w:rPr>
              <w:t>Formation, communication et conseil</w:t>
            </w:r>
          </w:p>
          <w:p w:rsidR="00046AA5" w:rsidRPr="0092749D" w:rsidRDefault="00046AA5" w:rsidP="005B5BA0">
            <w:pPr>
              <w:jc w:val="center"/>
              <w:rPr>
                <w:rFonts w:cs="Arial"/>
                <w:b/>
                <w:lang w:val="fr-CH"/>
              </w:rPr>
            </w:pPr>
          </w:p>
        </w:tc>
      </w:tr>
      <w:tr w:rsidR="00046AA5" w:rsidRPr="002E30FA" w:rsidTr="008B5848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A5" w:rsidRPr="0092749D" w:rsidRDefault="001E6191" w:rsidP="00046AA5">
            <w:pPr>
              <w:spacing w:before="6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Description du processus de travail</w:t>
            </w:r>
          </w:p>
        </w:tc>
      </w:tr>
      <w:tr w:rsidR="00046AA5" w:rsidRPr="002E30FA" w:rsidTr="005F462E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62" w:rsidRPr="00103662" w:rsidRDefault="00716C92" w:rsidP="00345FF0">
            <w:pPr>
              <w:pStyle w:val="Fliesstext"/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716C92">
              <w:rPr>
                <w:rFonts w:cs="Arial"/>
                <w:sz w:val="18"/>
                <w:szCs w:val="18"/>
                <w:lang w:val="fr-CH"/>
              </w:rPr>
              <w:t>L’experte / l’expert en prévention des infections  associées aux soins avec diplôme fédéral</w:t>
            </w:r>
          </w:p>
          <w:p w:rsidR="00716C92" w:rsidRPr="00716C92" w:rsidRDefault="00716C92" w:rsidP="00716C9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716C92">
              <w:rPr>
                <w:rFonts w:cs="Arial"/>
                <w:sz w:val="18"/>
                <w:szCs w:val="18"/>
                <w:lang w:val="fr-CH"/>
              </w:rPr>
              <w:t>élabore et organise des formations adaptées à différents publics cibles et donne les cours ;</w:t>
            </w:r>
          </w:p>
          <w:p w:rsidR="00716C92" w:rsidRPr="00716C92" w:rsidRDefault="00716C92" w:rsidP="00716C9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716C92">
              <w:rPr>
                <w:rFonts w:cs="Arial"/>
                <w:sz w:val="18"/>
                <w:szCs w:val="18"/>
                <w:lang w:val="fr-CH"/>
              </w:rPr>
              <w:t>transmet les informations pertinentes aux différents domaines au sein de l’institution ;</w:t>
            </w:r>
          </w:p>
          <w:p w:rsidR="00716C92" w:rsidRPr="00716C92" w:rsidRDefault="00716C92" w:rsidP="00716C9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716C92">
              <w:rPr>
                <w:rFonts w:cs="Arial"/>
                <w:sz w:val="18"/>
                <w:szCs w:val="18"/>
                <w:lang w:val="fr-CH"/>
              </w:rPr>
              <w:t>assure les relations publiques avec la population ainsi qu’avec les milieux professionnels et politiques par une communication orale et écrite (articles dans des publications spécialisées, congrès etc.) ;</w:t>
            </w:r>
          </w:p>
          <w:p w:rsidR="00716C92" w:rsidRPr="00716C92" w:rsidRDefault="00716C92" w:rsidP="00716C9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716C92">
              <w:rPr>
                <w:rFonts w:cs="Arial"/>
                <w:sz w:val="18"/>
                <w:szCs w:val="18"/>
                <w:lang w:val="fr-CH"/>
              </w:rPr>
              <w:t>donne des conseils spécialisés à des personnes ou à des groupes dans tous les domaines et établissements sanitaires ;</w:t>
            </w:r>
          </w:p>
          <w:p w:rsidR="00046AA5" w:rsidRPr="00716C92" w:rsidRDefault="00716C92" w:rsidP="00716C92">
            <w:pPr>
              <w:pStyle w:val="Aufzhlung2Ebene"/>
              <w:numPr>
                <w:ilvl w:val="0"/>
                <w:numId w:val="36"/>
              </w:numPr>
              <w:spacing w:after="60"/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716C92">
              <w:rPr>
                <w:rFonts w:cs="Arial"/>
                <w:sz w:val="18"/>
                <w:szCs w:val="18"/>
                <w:lang w:val="fr-CH"/>
              </w:rPr>
              <w:t>élabore des rapports, lignes directrices, recommandations et autres articles.</w:t>
            </w:r>
          </w:p>
        </w:tc>
      </w:tr>
    </w:tbl>
    <w:p w:rsidR="001E6191" w:rsidRPr="0092749D" w:rsidRDefault="001E6191">
      <w:pPr>
        <w:rPr>
          <w:lang w:val="fr-CH"/>
        </w:rPr>
      </w:pPr>
      <w:r w:rsidRPr="0092749D">
        <w:rPr>
          <w:lang w:val="fr-CH"/>
        </w:rPr>
        <w:br w:type="page"/>
      </w:r>
    </w:p>
    <w:tbl>
      <w:tblPr>
        <w:tblpPr w:leftFromText="141" w:rightFromText="141" w:vertAnchor="text" w:horzAnchor="margin" w:tblpY="53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E345F5" w:rsidRPr="002E30FA" w:rsidTr="00E345F5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F5" w:rsidRPr="0092749D" w:rsidRDefault="00EC7A7C" w:rsidP="00E345F5">
            <w:pPr>
              <w:spacing w:before="60"/>
              <w:rPr>
                <w:rFonts w:cs="Arial"/>
                <w:b/>
                <w:sz w:val="18"/>
                <w:szCs w:val="18"/>
                <w:lang w:val="fr-CH"/>
              </w:rPr>
            </w:pPr>
            <w:r w:rsidRPr="0092749D">
              <w:rPr>
                <w:rFonts w:cs="Arial"/>
                <w:b/>
                <w:sz w:val="18"/>
                <w:szCs w:val="18"/>
                <w:lang w:val="fr-CH"/>
              </w:rPr>
              <w:lastRenderedPageBreak/>
              <w:t xml:space="preserve">Description des compétences du module </w:t>
            </w:r>
            <w:r w:rsidR="00716C92">
              <w:rPr>
                <w:rFonts w:cs="Arial"/>
                <w:b/>
                <w:sz w:val="18"/>
                <w:szCs w:val="18"/>
                <w:lang w:val="fr-CH"/>
              </w:rPr>
              <w:t>4</w:t>
            </w:r>
          </w:p>
        </w:tc>
      </w:tr>
      <w:tr w:rsidR="00716C92" w:rsidRPr="002E30FA" w:rsidTr="00E345F5">
        <w:trPr>
          <w:trHeight w:val="3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6C92" w:rsidRPr="0092749D" w:rsidRDefault="00716C92" w:rsidP="00716C92">
            <w:pPr>
              <w:spacing w:before="60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 xml:space="preserve">Compétence </w:t>
            </w:r>
            <w:r w:rsidRPr="00716C92">
              <w:rPr>
                <w:rFonts w:cs="Arial"/>
                <w:b/>
                <w:sz w:val="18"/>
                <w:lang w:val="fr-CH"/>
              </w:rPr>
              <w:t>4.1: Former le personnel (individuellement ou par groupe)</w:t>
            </w:r>
          </w:p>
        </w:tc>
      </w:tr>
      <w:tr w:rsidR="00716C92" w:rsidRPr="002E30FA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2" w:rsidRPr="0092749D" w:rsidRDefault="00716C92" w:rsidP="00716C92">
            <w:pPr>
              <w:spacing w:before="60"/>
              <w:rPr>
                <w:rFonts w:cs="Arial"/>
                <w:b/>
                <w:sz w:val="18"/>
                <w:lang w:val="fr-CH"/>
              </w:rPr>
            </w:pPr>
            <w:r w:rsidRPr="00716C92">
              <w:rPr>
                <w:rFonts w:cs="Arial"/>
                <w:b/>
                <w:sz w:val="18"/>
                <w:lang w:val="fr-CH"/>
              </w:rPr>
              <w:t>Organise des formations ciblées selon les déficits constatés en termes de qualité ou en vue d’informer sur les nouveautés.</w:t>
            </w:r>
          </w:p>
          <w:p w:rsidR="00716C92" w:rsidRPr="00716C92" w:rsidRDefault="00716C92" w:rsidP="00716C92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92749D">
              <w:rPr>
                <w:rFonts w:cs="Arial"/>
                <w:sz w:val="18"/>
                <w:lang w:val="fr-CH"/>
              </w:rPr>
              <w:t>•</w:t>
            </w:r>
            <w:r w:rsidRPr="0092749D">
              <w:rPr>
                <w:rFonts w:cs="Arial"/>
                <w:sz w:val="18"/>
                <w:lang w:val="fr-CH"/>
              </w:rPr>
              <w:tab/>
            </w:r>
            <w:r w:rsidRPr="00716C92">
              <w:rPr>
                <w:rFonts w:cs="Arial"/>
                <w:sz w:val="18"/>
                <w:lang w:val="fr-CH"/>
              </w:rPr>
              <w:t>Identifie les besoins de formation et/ou d’information.</w:t>
            </w:r>
          </w:p>
          <w:p w:rsidR="00716C92" w:rsidRPr="00716C92" w:rsidRDefault="00716C92" w:rsidP="00716C92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716C92">
              <w:rPr>
                <w:rFonts w:cs="Arial"/>
                <w:sz w:val="18"/>
                <w:lang w:val="fr-CH"/>
              </w:rPr>
              <w:t>•</w:t>
            </w:r>
            <w:r w:rsidRPr="00716C92">
              <w:rPr>
                <w:rFonts w:cs="Arial"/>
                <w:sz w:val="18"/>
                <w:lang w:val="fr-CH"/>
              </w:rPr>
              <w:tab/>
              <w:t>Détermine la forme et les méthodes didactiques appropriées et planifie la mise en œuvre de la formation.</w:t>
            </w:r>
          </w:p>
          <w:p w:rsidR="00716C92" w:rsidRPr="00716C92" w:rsidRDefault="00716C92" w:rsidP="00716C92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716C92">
              <w:rPr>
                <w:rFonts w:cs="Arial"/>
                <w:sz w:val="18"/>
                <w:lang w:val="fr-CH"/>
              </w:rPr>
              <w:t>•</w:t>
            </w:r>
            <w:r w:rsidRPr="00716C92">
              <w:rPr>
                <w:rFonts w:cs="Arial"/>
                <w:sz w:val="18"/>
                <w:lang w:val="fr-CH"/>
              </w:rPr>
              <w:tab/>
              <w:t xml:space="preserve">Adapte son enseignement à la situation. Prépare des supports/documents pour les différents groupes cibles. </w:t>
            </w:r>
          </w:p>
          <w:p w:rsidR="00716C92" w:rsidRPr="0092749D" w:rsidRDefault="00716C92" w:rsidP="00716C92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716C92">
              <w:rPr>
                <w:rFonts w:cs="Arial"/>
                <w:sz w:val="18"/>
                <w:lang w:val="fr-CH"/>
              </w:rPr>
              <w:t>•</w:t>
            </w:r>
            <w:r w:rsidRPr="00716C92">
              <w:rPr>
                <w:rFonts w:cs="Arial"/>
                <w:sz w:val="18"/>
                <w:lang w:val="fr-CH"/>
              </w:rPr>
              <w:tab/>
              <w:t>Evalue l’efficacité de la formation et de l’information en observant les changements de comportement ainsi que le degré de satisfaction des participants.</w:t>
            </w:r>
          </w:p>
        </w:tc>
      </w:tr>
      <w:tr w:rsidR="00716C92" w:rsidRPr="002E30FA" w:rsidTr="00C73031">
        <w:trPr>
          <w:trHeight w:val="27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C92" w:rsidRPr="00C73031" w:rsidRDefault="00C73031" w:rsidP="00C73031">
            <w:pPr>
              <w:spacing w:before="60" w:after="60"/>
              <w:rPr>
                <w:rFonts w:cs="Arial"/>
                <w:b/>
                <w:sz w:val="18"/>
                <w:szCs w:val="18"/>
                <w:lang w:val="fr-CH"/>
              </w:rPr>
            </w:pPr>
            <w:r w:rsidRPr="00C73031">
              <w:rPr>
                <w:rFonts w:cs="Arial"/>
                <w:b/>
                <w:color w:val="000000"/>
                <w:sz w:val="18"/>
                <w:szCs w:val="18"/>
                <w:lang w:val="fr-CH"/>
              </w:rPr>
              <w:t>Compétence 4.2: Traiter des informations, assurer les relations publiques</w:t>
            </w:r>
          </w:p>
        </w:tc>
      </w:tr>
      <w:tr w:rsidR="00716C92" w:rsidRPr="002E30FA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2" w:rsidRDefault="00C73031" w:rsidP="00716C92">
            <w:pPr>
              <w:spacing w:before="60"/>
              <w:rPr>
                <w:rFonts w:cs="Arial"/>
                <w:b/>
                <w:sz w:val="18"/>
                <w:lang w:val="fr-CH"/>
              </w:rPr>
            </w:pPr>
            <w:r w:rsidRPr="00C73031">
              <w:rPr>
                <w:rFonts w:cs="Arial"/>
                <w:b/>
                <w:sz w:val="18"/>
                <w:lang w:val="fr-CH"/>
              </w:rPr>
              <w:t>Actualise les informations importantes pour l’exercice de la profession et les met à la disposition de l’établissement ou d’autres institutions sanitaires.</w:t>
            </w:r>
          </w:p>
          <w:p w:rsidR="00C73031" w:rsidRPr="00C73031" w:rsidRDefault="00C73031" w:rsidP="00C73031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C73031">
              <w:rPr>
                <w:rFonts w:cs="Arial"/>
                <w:sz w:val="18"/>
                <w:lang w:val="fr-CH"/>
              </w:rPr>
              <w:t>•</w:t>
            </w:r>
            <w:r w:rsidRPr="00C73031">
              <w:rPr>
                <w:rFonts w:cs="Arial"/>
                <w:sz w:val="18"/>
                <w:lang w:val="fr-CH"/>
              </w:rPr>
              <w:tab/>
              <w:t>Collecte des données provenant des différents systèmes d’information ainsi que de la littérature scientifique.</w:t>
            </w:r>
          </w:p>
          <w:p w:rsidR="00C73031" w:rsidRPr="00C73031" w:rsidRDefault="00C73031" w:rsidP="00C73031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C73031">
              <w:rPr>
                <w:rFonts w:cs="Arial"/>
                <w:sz w:val="18"/>
                <w:lang w:val="fr-CH"/>
              </w:rPr>
              <w:t>•</w:t>
            </w:r>
            <w:r w:rsidRPr="00C73031">
              <w:rPr>
                <w:rFonts w:cs="Arial"/>
                <w:sz w:val="18"/>
                <w:lang w:val="fr-CH"/>
              </w:rPr>
              <w:tab/>
              <w:t>Procède à une sélection d’informations selon leur pertinence et les adapte en fonction des besoins.</w:t>
            </w:r>
          </w:p>
          <w:p w:rsidR="00C73031" w:rsidRPr="00C73031" w:rsidRDefault="00C73031" w:rsidP="00C73031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C73031">
              <w:rPr>
                <w:rFonts w:cs="Arial"/>
                <w:sz w:val="18"/>
                <w:lang w:val="fr-CH"/>
              </w:rPr>
              <w:t>•</w:t>
            </w:r>
            <w:r w:rsidRPr="00C73031">
              <w:rPr>
                <w:rFonts w:cs="Arial"/>
                <w:sz w:val="18"/>
                <w:lang w:val="fr-CH"/>
              </w:rPr>
              <w:tab/>
              <w:t xml:space="preserve">Actualise les informations et documents en vue de les mettre à disposition des différents groupes cibles internes et externes. </w:t>
            </w:r>
            <w:r>
              <w:rPr>
                <w:rFonts w:cs="Arial"/>
                <w:sz w:val="18"/>
                <w:lang w:val="fr-CH"/>
              </w:rPr>
              <w:br/>
            </w:r>
            <w:r w:rsidRPr="00C73031">
              <w:rPr>
                <w:rFonts w:cs="Arial"/>
                <w:sz w:val="18"/>
                <w:lang w:val="fr-CH"/>
              </w:rPr>
              <w:t>Publie, dans des périodiques professionnels, des études significatives du domaine de l’hygiène et de la pratique professionnelle. Communique oralement ou par écrit selon les règles en la matière.</w:t>
            </w:r>
          </w:p>
          <w:p w:rsidR="00C73031" w:rsidRPr="00C73031" w:rsidRDefault="00C73031" w:rsidP="00C73031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C73031">
              <w:rPr>
                <w:rFonts w:cs="Arial"/>
                <w:sz w:val="18"/>
                <w:lang w:val="fr-CH"/>
              </w:rPr>
              <w:t>•</w:t>
            </w:r>
            <w:r w:rsidRPr="00C73031">
              <w:rPr>
                <w:rFonts w:cs="Arial"/>
                <w:sz w:val="18"/>
                <w:lang w:val="fr-CH"/>
              </w:rPr>
              <w:tab/>
              <w:t>Mesure l’impact de l’information. S’assure de l’actualité de la documentation.</w:t>
            </w:r>
          </w:p>
        </w:tc>
      </w:tr>
      <w:tr w:rsidR="00C73031" w:rsidRPr="002E30FA" w:rsidTr="00C73031">
        <w:trPr>
          <w:trHeight w:val="38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031" w:rsidRPr="00C73031" w:rsidRDefault="00C73031" w:rsidP="00C73031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C73031">
              <w:rPr>
                <w:rFonts w:cs="Arial"/>
                <w:b/>
                <w:color w:val="000000"/>
                <w:sz w:val="18"/>
                <w:szCs w:val="18"/>
                <w:lang w:val="fr-CH"/>
              </w:rPr>
              <w:t>Compétence 4.3: Conseiller des personnes ou des groupes</w:t>
            </w:r>
          </w:p>
        </w:tc>
      </w:tr>
      <w:tr w:rsidR="00C73031" w:rsidRPr="002E30FA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31" w:rsidRDefault="00C73031" w:rsidP="00C73031">
            <w:pPr>
              <w:spacing w:before="60"/>
              <w:rPr>
                <w:rFonts w:cs="Arial"/>
                <w:b/>
                <w:sz w:val="18"/>
                <w:lang w:val="fr-CH"/>
              </w:rPr>
            </w:pPr>
            <w:r w:rsidRPr="00C73031">
              <w:rPr>
                <w:rFonts w:cs="Arial"/>
                <w:b/>
                <w:sz w:val="18"/>
                <w:lang w:val="fr-CH"/>
              </w:rPr>
              <w:t>Conduit les processus de consultation nécessaires pour atteindre les objectifs fixés par elle/lui ou par le mandant.</w:t>
            </w:r>
          </w:p>
          <w:p w:rsidR="00C73031" w:rsidRPr="00C73031" w:rsidRDefault="00C73031" w:rsidP="00C73031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C73031">
              <w:rPr>
                <w:rFonts w:cs="Arial"/>
                <w:sz w:val="18"/>
                <w:lang w:val="fr-CH"/>
              </w:rPr>
              <w:t>•</w:t>
            </w:r>
            <w:r w:rsidRPr="00C73031">
              <w:rPr>
                <w:rFonts w:cs="Arial"/>
                <w:sz w:val="18"/>
                <w:lang w:val="fr-CH"/>
              </w:rPr>
              <w:tab/>
              <w:t>Se renseigne sur les besoins et la situation des professionnels qui nécessitent des conseils en matière d’hygiène.</w:t>
            </w:r>
          </w:p>
          <w:p w:rsidR="00C73031" w:rsidRPr="00C73031" w:rsidRDefault="00C73031" w:rsidP="00C73031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C73031">
              <w:rPr>
                <w:rFonts w:cs="Arial"/>
                <w:sz w:val="18"/>
                <w:lang w:val="fr-CH"/>
              </w:rPr>
              <w:t>•</w:t>
            </w:r>
            <w:r w:rsidRPr="00C73031">
              <w:rPr>
                <w:rFonts w:cs="Arial"/>
                <w:sz w:val="18"/>
                <w:lang w:val="fr-CH"/>
              </w:rPr>
              <w:tab/>
              <w:t>Définit l’objectif et la teneur de la consultation.</w:t>
            </w:r>
          </w:p>
          <w:p w:rsidR="00C73031" w:rsidRPr="00C73031" w:rsidRDefault="00C73031" w:rsidP="00C73031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C73031">
              <w:rPr>
                <w:rFonts w:cs="Arial"/>
                <w:sz w:val="18"/>
                <w:lang w:val="fr-CH"/>
              </w:rPr>
              <w:t>•</w:t>
            </w:r>
            <w:r w:rsidRPr="00C73031">
              <w:rPr>
                <w:rFonts w:cs="Arial"/>
                <w:sz w:val="18"/>
                <w:lang w:val="fr-CH"/>
              </w:rPr>
              <w:tab/>
              <w:t xml:space="preserve">Mène les entretiens de consultation et distribue les documents nécessaires sur le thème traité. </w:t>
            </w:r>
          </w:p>
          <w:p w:rsidR="00C73031" w:rsidRPr="00C73031" w:rsidRDefault="00C73031" w:rsidP="00C73031">
            <w:pPr>
              <w:spacing w:before="60" w:after="60"/>
              <w:ind w:left="284" w:hanging="284"/>
              <w:rPr>
                <w:rFonts w:cs="Arial"/>
                <w:sz w:val="18"/>
                <w:lang w:val="fr-CH"/>
              </w:rPr>
            </w:pPr>
            <w:r w:rsidRPr="00C73031">
              <w:rPr>
                <w:rFonts w:cs="Arial"/>
                <w:sz w:val="18"/>
                <w:lang w:val="fr-CH"/>
              </w:rPr>
              <w:t>•</w:t>
            </w:r>
            <w:r w:rsidRPr="00C73031">
              <w:rPr>
                <w:rFonts w:cs="Arial"/>
                <w:sz w:val="18"/>
                <w:lang w:val="fr-CH"/>
              </w:rPr>
              <w:tab/>
              <w:t>S’assure que les objectifs visés par la consultation sont atteints.</w:t>
            </w:r>
          </w:p>
        </w:tc>
      </w:tr>
      <w:tr w:rsidR="00E345F5" w:rsidRPr="0092749D" w:rsidTr="00E345F5">
        <w:trPr>
          <w:trHeight w:val="2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E6E6E6"/>
          </w:tcPr>
          <w:p w:rsidR="00E345F5" w:rsidRPr="0092749D" w:rsidRDefault="00EC7A7C" w:rsidP="00E345F5">
            <w:pPr>
              <w:spacing w:before="60" w:after="60"/>
              <w:rPr>
                <w:rFonts w:cs="Arial"/>
                <w:b/>
                <w:sz w:val="18"/>
                <w:lang w:val="fr-CH"/>
              </w:rPr>
            </w:pPr>
            <w:r w:rsidRPr="0092749D">
              <w:rPr>
                <w:rFonts w:cs="Arial"/>
                <w:b/>
                <w:sz w:val="18"/>
                <w:lang w:val="fr-CH"/>
              </w:rPr>
              <w:t>Certificat de module</w:t>
            </w:r>
          </w:p>
        </w:tc>
      </w:tr>
      <w:tr w:rsidR="00E345F5" w:rsidRPr="002E30FA" w:rsidTr="00E345F5">
        <w:trPr>
          <w:trHeight w:val="5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auto"/>
          </w:tcPr>
          <w:p w:rsidR="00C73031" w:rsidRPr="00C73031" w:rsidRDefault="00C73031" w:rsidP="00C73031">
            <w:pPr>
              <w:pStyle w:val="Aufzhlung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cs="Arial"/>
                <w:sz w:val="18"/>
                <w:szCs w:val="20"/>
                <w:lang w:val="fr-CH"/>
              </w:rPr>
            </w:pPr>
            <w:r w:rsidRPr="00C73031">
              <w:rPr>
                <w:rFonts w:cs="Arial"/>
                <w:sz w:val="18"/>
                <w:szCs w:val="20"/>
                <w:lang w:val="fr-CH"/>
              </w:rPr>
              <w:t xml:space="preserve">Rédaction d’un document (court article, brochure, rapport pour la formation) </w:t>
            </w:r>
          </w:p>
          <w:p w:rsidR="00E345F5" w:rsidRPr="0092749D" w:rsidRDefault="00C73031" w:rsidP="00C73031">
            <w:pPr>
              <w:pStyle w:val="Aufzhlung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cs="Arial"/>
                <w:sz w:val="18"/>
                <w:szCs w:val="20"/>
                <w:lang w:val="fr-CH"/>
              </w:rPr>
            </w:pPr>
            <w:r w:rsidRPr="00C73031">
              <w:rPr>
                <w:rFonts w:cs="Arial"/>
                <w:sz w:val="18"/>
                <w:szCs w:val="20"/>
                <w:lang w:val="fr-CH"/>
              </w:rPr>
              <w:t>Préparation et animation d’une brève séquence de cours sur un thème actuel</w:t>
            </w:r>
          </w:p>
        </w:tc>
      </w:tr>
    </w:tbl>
    <w:p w:rsidR="00E345F5" w:rsidRPr="0092749D" w:rsidRDefault="00E345F5" w:rsidP="004D342C">
      <w:pPr>
        <w:autoSpaceDE w:val="0"/>
        <w:autoSpaceDN w:val="0"/>
        <w:adjustRightInd w:val="0"/>
        <w:rPr>
          <w:szCs w:val="22"/>
          <w:lang w:val="fr-CH"/>
        </w:rPr>
      </w:pPr>
    </w:p>
    <w:p w:rsidR="007D456E" w:rsidRPr="0092749D" w:rsidRDefault="007D456E" w:rsidP="007D456E">
      <w:pPr>
        <w:widowControl w:val="0"/>
        <w:rPr>
          <w:szCs w:val="22"/>
          <w:lang w:val="fr-CH"/>
        </w:rPr>
      </w:pPr>
      <w:r w:rsidRPr="0092749D">
        <w:rPr>
          <w:szCs w:val="22"/>
          <w:lang w:val="fr-CH"/>
        </w:rPr>
        <w:t>Pour obtenir une équivalence de module, il faut que le candidat puisse apporter la preuve des contenus des formations suivies et des compétences acquises et validées.</w:t>
      </w:r>
    </w:p>
    <w:p w:rsidR="004D342C" w:rsidRPr="0092749D" w:rsidRDefault="007D456E" w:rsidP="007D456E">
      <w:pPr>
        <w:autoSpaceDE w:val="0"/>
        <w:autoSpaceDN w:val="0"/>
        <w:adjustRightInd w:val="0"/>
        <w:rPr>
          <w:szCs w:val="22"/>
          <w:lang w:val="fr-CH"/>
        </w:rPr>
      </w:pPr>
      <w:r w:rsidRPr="0092749D">
        <w:rPr>
          <w:szCs w:val="22"/>
          <w:lang w:val="fr-CH"/>
        </w:rPr>
        <w:t>Les informations transmises doivent être les plus précises et complètes possibles.</w:t>
      </w:r>
    </w:p>
    <w:p w:rsidR="00CB7E3E" w:rsidRPr="0092749D" w:rsidRDefault="00CB7E3E" w:rsidP="006F064A">
      <w:pPr>
        <w:rPr>
          <w:szCs w:val="22"/>
          <w:lang w:val="fr-CH"/>
        </w:rPr>
      </w:pPr>
    </w:p>
    <w:p w:rsidR="00B42E26" w:rsidRPr="00CB7E3E" w:rsidRDefault="00471545" w:rsidP="006F064A">
      <w:pPr>
        <w:rPr>
          <w:szCs w:val="22"/>
          <w:lang w:val="fr-CH"/>
        </w:rPr>
      </w:pPr>
      <w:r w:rsidRPr="00CB7E3E">
        <w:rPr>
          <w:b/>
          <w:szCs w:val="22"/>
          <w:lang w:val="fr-CH"/>
        </w:rPr>
        <w:t>Description des formations suivies</w:t>
      </w:r>
    </w:p>
    <w:p w:rsidR="00B42E26" w:rsidRPr="00CB7E3E" w:rsidRDefault="00B42E26" w:rsidP="006F064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7E3E" w:rsidRPr="00CB7E3E" w:rsidTr="00F9061D">
        <w:tc>
          <w:tcPr>
            <w:tcW w:w="9345" w:type="dxa"/>
          </w:tcPr>
          <w:p w:rsidR="00B42E26" w:rsidRPr="00CB7E3E" w:rsidRDefault="00471545" w:rsidP="00B42E2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 xml:space="preserve">Titre de la formation </w:t>
            </w:r>
          </w:p>
          <w:p w:rsidR="00B42E26" w:rsidRPr="00CB7E3E" w:rsidRDefault="00B42E26" w:rsidP="00B42E26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bookmarkStart w:id="2" w:name="_GoBack"/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bookmarkEnd w:id="2"/>
            <w:r w:rsidRPr="00CB7E3E">
              <w:rPr>
                <w:szCs w:val="22"/>
                <w:lang w:val="fr-CH"/>
              </w:rPr>
              <w:fldChar w:fldCharType="end"/>
            </w:r>
            <w:bookmarkEnd w:id="1"/>
          </w:p>
        </w:tc>
      </w:tr>
      <w:tr w:rsidR="00CB7E3E" w:rsidRPr="00CB7E3E" w:rsidTr="00F9061D">
        <w:tc>
          <w:tcPr>
            <w:tcW w:w="9345" w:type="dxa"/>
          </w:tcPr>
          <w:p w:rsidR="006503E5" w:rsidRPr="00CB7E3E" w:rsidRDefault="007D456E" w:rsidP="00B42E26">
            <w:pPr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Prestataire de formation, NPA Localité</w:t>
            </w:r>
          </w:p>
          <w:p w:rsidR="006503E5" w:rsidRPr="00CB7E3E" w:rsidRDefault="00B42E26" w:rsidP="00E21228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F9061D">
        <w:tc>
          <w:tcPr>
            <w:tcW w:w="9345" w:type="dxa"/>
          </w:tcPr>
          <w:p w:rsidR="004D342C" w:rsidRPr="00CB7E3E" w:rsidRDefault="007D456E" w:rsidP="00B42E26">
            <w:pPr>
              <w:tabs>
                <w:tab w:val="left" w:pos="2835"/>
                <w:tab w:val="left" w:pos="6521"/>
              </w:tabs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Durée</w:t>
            </w:r>
            <w:r w:rsidR="006503E5" w:rsidRPr="00CB7E3E">
              <w:rPr>
                <w:szCs w:val="22"/>
                <w:lang w:val="fr-CH"/>
              </w:rPr>
              <w:tab/>
            </w:r>
            <w:r w:rsidRPr="00CB7E3E">
              <w:rPr>
                <w:b/>
                <w:szCs w:val="22"/>
                <w:lang w:val="fr-CH"/>
              </w:rPr>
              <w:t>nb. d‘heures</w:t>
            </w:r>
            <w:r w:rsidRPr="00CB7E3E">
              <w:rPr>
                <w:szCs w:val="22"/>
                <w:lang w:val="fr-CH"/>
              </w:rPr>
              <w:t xml:space="preserve"> (Thé</w:t>
            </w:r>
            <w:r w:rsidR="00B42E26" w:rsidRPr="00CB7E3E">
              <w:rPr>
                <w:szCs w:val="22"/>
                <w:lang w:val="fr-CH"/>
              </w:rPr>
              <w:t>orie &amp; Pra</w:t>
            </w:r>
            <w:r w:rsidR="00A618AF" w:rsidRPr="00CB7E3E">
              <w:rPr>
                <w:szCs w:val="22"/>
                <w:lang w:val="fr-CH"/>
              </w:rPr>
              <w:t>t</w:t>
            </w:r>
            <w:r w:rsidR="00B42E26" w:rsidRPr="00CB7E3E">
              <w:rPr>
                <w:szCs w:val="22"/>
                <w:lang w:val="fr-CH"/>
              </w:rPr>
              <w:t>i</w:t>
            </w:r>
            <w:r w:rsidR="00A618AF" w:rsidRPr="00CB7E3E">
              <w:rPr>
                <w:szCs w:val="22"/>
                <w:lang w:val="fr-CH"/>
              </w:rPr>
              <w:t>que</w:t>
            </w:r>
            <w:r w:rsidR="00B42E26" w:rsidRPr="00CB7E3E">
              <w:rPr>
                <w:szCs w:val="22"/>
                <w:lang w:val="fr-CH"/>
              </w:rPr>
              <w:t>)</w:t>
            </w:r>
            <w:r w:rsidR="00B42E26" w:rsidRPr="00CB7E3E">
              <w:rPr>
                <w:szCs w:val="22"/>
                <w:lang w:val="fr-CH"/>
              </w:rPr>
              <w:tab/>
            </w:r>
            <w:r w:rsidR="00B42E26" w:rsidRPr="00CB7E3E">
              <w:rPr>
                <w:b/>
                <w:szCs w:val="22"/>
                <w:lang w:val="fr-CH"/>
              </w:rPr>
              <w:t>Niveau</w:t>
            </w:r>
          </w:p>
          <w:p w:rsidR="004D342C" w:rsidRPr="00CB7E3E" w:rsidRDefault="00B42E26" w:rsidP="00E21228">
            <w:pPr>
              <w:tabs>
                <w:tab w:val="left" w:pos="2835"/>
                <w:tab w:val="left" w:pos="6521"/>
              </w:tabs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  <w:r w:rsidRPr="00CB7E3E">
              <w:rPr>
                <w:szCs w:val="22"/>
                <w:lang w:val="fr-CH"/>
              </w:rPr>
              <w:tab/>
            </w: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szCs w:val="22"/>
                <w:lang w:val="fr-CH"/>
              </w:rPr>
              <w:fldChar w:fldCharType="end"/>
            </w:r>
            <w:r w:rsidRPr="00CB7E3E">
              <w:rPr>
                <w:szCs w:val="22"/>
                <w:lang w:val="fr-CH"/>
              </w:rPr>
              <w:tab/>
            </w:r>
            <w:r w:rsidRPr="00CB7E3E">
              <w:rPr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szCs w:val="22"/>
                <w:lang w:val="fr-CH"/>
              </w:rPr>
              <w:instrText xml:space="preserve"> FORMTEXT </w:instrText>
            </w:r>
            <w:r w:rsidRPr="00CB7E3E">
              <w:rPr>
                <w:szCs w:val="22"/>
                <w:lang w:val="fr-CH"/>
              </w:rPr>
            </w:r>
            <w:r w:rsidRPr="00CB7E3E">
              <w:rPr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szCs w:val="22"/>
                <w:lang w:val="fr-CH"/>
              </w:rPr>
              <w:fldChar w:fldCharType="end"/>
            </w:r>
          </w:p>
        </w:tc>
      </w:tr>
      <w:tr w:rsidR="00CB7E3E" w:rsidRPr="00CB7E3E" w:rsidTr="00F9061D">
        <w:tc>
          <w:tcPr>
            <w:tcW w:w="9345" w:type="dxa"/>
          </w:tcPr>
          <w:p w:rsidR="000854F6" w:rsidRPr="00CB7E3E" w:rsidRDefault="00471545" w:rsidP="000854F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 xml:space="preserve">Objectifs de la formation </w:t>
            </w:r>
          </w:p>
          <w:p w:rsidR="004D342C" w:rsidRPr="00CB7E3E" w:rsidRDefault="000854F6" w:rsidP="000854F6">
            <w:pPr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F9061D">
        <w:tc>
          <w:tcPr>
            <w:tcW w:w="9345" w:type="dxa"/>
          </w:tcPr>
          <w:p w:rsidR="000854F6" w:rsidRPr="00CB7E3E" w:rsidRDefault="00471545" w:rsidP="000854F6">
            <w:pPr>
              <w:tabs>
                <w:tab w:val="left" w:pos="6521"/>
              </w:tabs>
              <w:spacing w:before="60"/>
              <w:rPr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Titre obtenu</w:t>
            </w:r>
            <w:r w:rsidR="000854F6" w:rsidRPr="00CB7E3E">
              <w:rPr>
                <w:szCs w:val="22"/>
                <w:lang w:val="fr-CH"/>
              </w:rPr>
              <w:t xml:space="preserve"> (</w:t>
            </w:r>
            <w:r w:rsidRPr="00CB7E3E">
              <w:rPr>
                <w:szCs w:val="22"/>
                <w:lang w:val="fr-CH"/>
              </w:rPr>
              <w:t>Certifcat, diplôme,</w:t>
            </w:r>
            <w:r w:rsidR="000854F6" w:rsidRPr="00CB7E3E">
              <w:rPr>
                <w:szCs w:val="22"/>
                <w:lang w:val="fr-CH"/>
              </w:rPr>
              <w:t xml:space="preserve"> </w:t>
            </w:r>
            <w:r w:rsidRPr="00CB7E3E">
              <w:rPr>
                <w:szCs w:val="22"/>
                <w:lang w:val="fr-CH"/>
              </w:rPr>
              <w:t>etc.)</w:t>
            </w:r>
            <w:r w:rsidR="000854F6" w:rsidRPr="00CB7E3E">
              <w:rPr>
                <w:szCs w:val="22"/>
                <w:lang w:val="fr-CH"/>
              </w:rPr>
              <w:tab/>
            </w:r>
            <w:r w:rsidR="007D456E" w:rsidRPr="00CB7E3E">
              <w:rPr>
                <w:b/>
                <w:szCs w:val="22"/>
                <w:lang w:val="fr-CH"/>
              </w:rPr>
              <w:t>Date</w:t>
            </w:r>
          </w:p>
          <w:p w:rsidR="004D342C" w:rsidRPr="00CB7E3E" w:rsidRDefault="000854F6" w:rsidP="00D23ECC">
            <w:pPr>
              <w:tabs>
                <w:tab w:val="left" w:pos="6521"/>
              </w:tabs>
              <w:spacing w:before="60" w:after="60"/>
              <w:rPr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  <w:r w:rsidR="00D23ECC" w:rsidRPr="00CB7E3E">
              <w:rPr>
                <w:noProof/>
                <w:szCs w:val="22"/>
                <w:lang w:val="fr-CH"/>
              </w:rPr>
              <w:tab/>
            </w:r>
            <w:r w:rsidR="00D23ECC"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ECC"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="00D23ECC" w:rsidRPr="00CB7E3E">
              <w:rPr>
                <w:noProof/>
                <w:szCs w:val="22"/>
                <w:lang w:val="fr-CH"/>
              </w:rPr>
            </w:r>
            <w:r w:rsidR="00D23ECC" w:rsidRPr="00CB7E3E">
              <w:rPr>
                <w:noProof/>
                <w:szCs w:val="22"/>
                <w:lang w:val="fr-CH"/>
              </w:rPr>
              <w:fldChar w:fldCharType="separate"/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t> </w:t>
            </w:r>
            <w:r w:rsidR="00D23ECC"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:rsidR="00F9061D" w:rsidRDefault="00F9061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7E3E" w:rsidRPr="00CB7E3E" w:rsidTr="00F9061D">
        <w:tc>
          <w:tcPr>
            <w:tcW w:w="9345" w:type="dxa"/>
          </w:tcPr>
          <w:p w:rsidR="00DD66BC" w:rsidRPr="00CB7E3E" w:rsidRDefault="007D456E" w:rsidP="00DD66BC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lastRenderedPageBreak/>
              <w:t>Titre du travail de diplôme</w:t>
            </w:r>
            <w:r w:rsidR="00DD66BC" w:rsidRPr="00CB7E3E">
              <w:rPr>
                <w:b/>
                <w:szCs w:val="22"/>
                <w:lang w:val="fr-CH"/>
              </w:rPr>
              <w:t xml:space="preserve"> (</w:t>
            </w:r>
            <w:r w:rsidRPr="00CB7E3E">
              <w:rPr>
                <w:b/>
                <w:szCs w:val="22"/>
                <w:lang w:val="fr-CH"/>
              </w:rPr>
              <w:t>si existant</w:t>
            </w:r>
            <w:r w:rsidR="00DD66BC" w:rsidRPr="00CB7E3E">
              <w:rPr>
                <w:b/>
                <w:szCs w:val="22"/>
                <w:lang w:val="fr-CH"/>
              </w:rPr>
              <w:t>)</w:t>
            </w:r>
          </w:p>
          <w:p w:rsidR="00DD66BC" w:rsidRPr="00CB7E3E" w:rsidRDefault="00DD66BC" w:rsidP="004D1760">
            <w:pPr>
              <w:tabs>
                <w:tab w:val="left" w:pos="6521"/>
              </w:tabs>
              <w:spacing w:before="60" w:after="60"/>
              <w:rPr>
                <w:noProof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F9061D">
        <w:tc>
          <w:tcPr>
            <w:tcW w:w="9345" w:type="dxa"/>
          </w:tcPr>
          <w:p w:rsidR="00DD66BC" w:rsidRPr="00CB7E3E" w:rsidRDefault="007D456E" w:rsidP="00DD66BC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Description des compétences acquises</w:t>
            </w:r>
          </w:p>
          <w:p w:rsidR="00DD66BC" w:rsidRPr="00CB7E3E" w:rsidRDefault="00DD66BC" w:rsidP="004D1760">
            <w:pPr>
              <w:spacing w:before="60" w:after="60"/>
              <w:rPr>
                <w:b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CB7E3E" w:rsidRPr="00CB7E3E" w:rsidTr="00F9061D">
        <w:tc>
          <w:tcPr>
            <w:tcW w:w="9345" w:type="dxa"/>
          </w:tcPr>
          <w:p w:rsidR="000854F6" w:rsidRPr="00CB7E3E" w:rsidRDefault="007D456E" w:rsidP="000854F6">
            <w:pPr>
              <w:spacing w:before="60"/>
              <w:rPr>
                <w:b/>
                <w:szCs w:val="22"/>
                <w:lang w:val="fr-CH"/>
              </w:rPr>
            </w:pPr>
            <w:r w:rsidRPr="00CB7E3E">
              <w:rPr>
                <w:b/>
                <w:szCs w:val="22"/>
                <w:lang w:val="fr-CH"/>
              </w:rPr>
              <w:t>Remarques</w:t>
            </w:r>
          </w:p>
          <w:p w:rsidR="000854F6" w:rsidRPr="00CB7E3E" w:rsidRDefault="000854F6" w:rsidP="00E345F5">
            <w:pPr>
              <w:spacing w:before="60" w:after="60"/>
              <w:rPr>
                <w:b/>
                <w:szCs w:val="22"/>
                <w:lang w:val="fr-CH"/>
              </w:rPr>
            </w:pPr>
            <w:r w:rsidRPr="00CB7E3E">
              <w:rPr>
                <w:noProof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E3E">
              <w:rPr>
                <w:noProof/>
                <w:szCs w:val="22"/>
                <w:lang w:val="fr-CH"/>
              </w:rPr>
              <w:instrText xml:space="preserve"> FORMTEXT </w:instrText>
            </w:r>
            <w:r w:rsidRPr="00CB7E3E">
              <w:rPr>
                <w:noProof/>
                <w:szCs w:val="22"/>
                <w:lang w:val="fr-CH"/>
              </w:rPr>
            </w:r>
            <w:r w:rsidRPr="00CB7E3E">
              <w:rPr>
                <w:noProof/>
                <w:szCs w:val="22"/>
                <w:lang w:val="fr-CH"/>
              </w:rPr>
              <w:fldChar w:fldCharType="separate"/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t> </w:t>
            </w:r>
            <w:r w:rsidRPr="00CB7E3E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:rsidR="00D23ECC" w:rsidRPr="0092749D" w:rsidRDefault="00D23ECC" w:rsidP="006F064A">
      <w:pPr>
        <w:rPr>
          <w:b/>
          <w:szCs w:val="22"/>
          <w:lang w:val="fr-CH"/>
        </w:rPr>
      </w:pPr>
    </w:p>
    <w:p w:rsidR="003418C8" w:rsidRDefault="003418C8">
      <w:pPr>
        <w:rPr>
          <w:b/>
          <w:szCs w:val="22"/>
          <w:lang w:val="fr-CH"/>
        </w:rPr>
      </w:pPr>
    </w:p>
    <w:p w:rsidR="00F9061D" w:rsidRDefault="00F9061D">
      <w:pPr>
        <w:rPr>
          <w:b/>
          <w:szCs w:val="22"/>
          <w:lang w:val="fr-CH"/>
        </w:rPr>
      </w:pPr>
    </w:p>
    <w:p w:rsidR="004D342C" w:rsidRPr="00E746FD" w:rsidRDefault="00A618AF" w:rsidP="006F064A">
      <w:pPr>
        <w:rPr>
          <w:b/>
          <w:szCs w:val="22"/>
          <w:lang w:val="fr-CH"/>
        </w:rPr>
      </w:pPr>
      <w:r w:rsidRPr="00E746FD">
        <w:rPr>
          <w:b/>
          <w:szCs w:val="22"/>
          <w:lang w:val="fr-CH"/>
        </w:rPr>
        <w:t>À joindre comme preuve:</w:t>
      </w:r>
    </w:p>
    <w:p w:rsidR="00E21228" w:rsidRPr="00E746FD" w:rsidRDefault="00E21228" w:rsidP="006F064A">
      <w:pPr>
        <w:rPr>
          <w:szCs w:val="22"/>
          <w:lang w:val="fr-CH"/>
        </w:rPr>
      </w:pPr>
    </w:p>
    <w:p w:rsidR="00F701BD" w:rsidRPr="00E746FD" w:rsidRDefault="007D456E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Copie</w:t>
      </w:r>
      <w:r w:rsidRPr="00E746FD">
        <w:rPr>
          <w:rStyle w:val="Funotenzeichen"/>
          <w:rFonts w:cs="Arial"/>
          <w:szCs w:val="22"/>
          <w:vertAlign w:val="baseline"/>
          <w:lang w:val="fr-CH" w:eastAsia="en-US"/>
        </w:rPr>
        <w:t xml:space="preserve"> </w:t>
      </w:r>
      <w:r w:rsidR="00E345F5" w:rsidRPr="00E746FD">
        <w:rPr>
          <w:rStyle w:val="Funotenzeichen"/>
          <w:rFonts w:cs="Arial"/>
          <w:szCs w:val="22"/>
          <w:lang w:val="fr-CH" w:eastAsia="en-US"/>
        </w:rPr>
        <w:footnoteReference w:id="1"/>
      </w:r>
      <w:r w:rsidR="00F701BD" w:rsidRPr="00E746FD">
        <w:rPr>
          <w:rFonts w:cs="Arial"/>
          <w:szCs w:val="22"/>
          <w:lang w:val="fr-CH" w:eastAsia="en-US"/>
        </w:rPr>
        <w:t xml:space="preserve"> </w:t>
      </w:r>
      <w:r w:rsidR="00A618AF" w:rsidRPr="00E746FD">
        <w:rPr>
          <w:rFonts w:cs="Arial"/>
          <w:szCs w:val="22"/>
          <w:lang w:val="fr-CH" w:eastAsia="en-US"/>
        </w:rPr>
        <w:t>des diplômes ou certificats obtenus et description de la formation suivie</w:t>
      </w:r>
      <w:r w:rsidR="00A618AF" w:rsidRPr="00E746FD">
        <w:rPr>
          <w:rFonts w:cs="Arial"/>
          <w:szCs w:val="22"/>
          <w:lang w:val="fr-CH" w:eastAsia="en-US"/>
        </w:rPr>
        <w:br/>
        <w:t>ainsi que</w:t>
      </w:r>
    </w:p>
    <w:p w:rsidR="001011FC" w:rsidRPr="00E746FD" w:rsidRDefault="001011FC" w:rsidP="00A618AF">
      <w:p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</w:p>
    <w:p w:rsidR="00F701BD" w:rsidRPr="00E746FD" w:rsidRDefault="00A618AF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attestation de participation, description des modules ou cours suivis, contenu, durée, niveau et procédure de validation.</w:t>
      </w:r>
    </w:p>
    <w:p w:rsidR="00F416E0" w:rsidRPr="00E746FD" w:rsidRDefault="00F416E0" w:rsidP="00F416E0">
      <w:pPr>
        <w:pStyle w:val="Listenabsatz"/>
        <w:rPr>
          <w:rFonts w:cs="Arial"/>
          <w:szCs w:val="22"/>
          <w:lang w:val="fr-CH" w:eastAsia="en-US"/>
        </w:rPr>
      </w:pPr>
    </w:p>
    <w:p w:rsidR="00F416E0" w:rsidRPr="00E746FD" w:rsidRDefault="00A618AF" w:rsidP="00F416E0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Titre du travail de diplôme en prévention des infections ainsi que la preuve de sa validation / évaluation.</w:t>
      </w:r>
    </w:p>
    <w:p w:rsidR="001011FC" w:rsidRPr="00E746FD" w:rsidRDefault="001011FC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981FB3" w:rsidRPr="00E746FD" w:rsidRDefault="00981FB3" w:rsidP="001011FC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1011FC" w:rsidRPr="00E746FD" w:rsidRDefault="00A618AF" w:rsidP="00E21228">
      <w:pPr>
        <w:autoSpaceDE w:val="0"/>
        <w:autoSpaceDN w:val="0"/>
        <w:adjustRightInd w:val="0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 xml:space="preserve">Preuves </w:t>
      </w:r>
      <w:r w:rsidR="00A118CD" w:rsidRPr="00E746FD">
        <w:rPr>
          <w:rFonts w:cs="Arial"/>
          <w:szCs w:val="22"/>
          <w:lang w:val="fr-CH" w:eastAsia="en-US"/>
        </w:rPr>
        <w:t>supplémentaires</w:t>
      </w:r>
      <w:r w:rsidRPr="00E746FD">
        <w:rPr>
          <w:rFonts w:cs="Arial"/>
          <w:szCs w:val="22"/>
          <w:lang w:val="fr-CH" w:eastAsia="en-US"/>
        </w:rPr>
        <w:t xml:space="preserve"> </w:t>
      </w:r>
      <w:r w:rsidR="001011FC" w:rsidRPr="00E746FD">
        <w:rPr>
          <w:rFonts w:cs="Arial"/>
          <w:szCs w:val="22"/>
          <w:lang w:val="fr-CH" w:eastAsia="en-US"/>
        </w:rPr>
        <w:t>(</w:t>
      </w:r>
      <w:r w:rsidRPr="00E746FD">
        <w:rPr>
          <w:rFonts w:cs="Arial"/>
          <w:szCs w:val="22"/>
          <w:lang w:val="fr-CH" w:eastAsia="en-US"/>
        </w:rPr>
        <w:t>si existants</w:t>
      </w:r>
      <w:r w:rsidR="001011FC" w:rsidRPr="00E746FD">
        <w:rPr>
          <w:rFonts w:cs="Arial"/>
          <w:szCs w:val="22"/>
          <w:lang w:val="fr-CH" w:eastAsia="en-US"/>
        </w:rPr>
        <w:t>)</w:t>
      </w:r>
      <w:r w:rsidR="00981FB3" w:rsidRPr="00E746FD">
        <w:rPr>
          <w:rFonts w:cs="Arial"/>
          <w:szCs w:val="22"/>
          <w:lang w:val="fr-CH" w:eastAsia="en-US"/>
        </w:rPr>
        <w:t>:</w:t>
      </w:r>
    </w:p>
    <w:p w:rsidR="00E21228" w:rsidRPr="00E746FD" w:rsidRDefault="00E21228" w:rsidP="00E21228">
      <w:pPr>
        <w:autoSpaceDE w:val="0"/>
        <w:autoSpaceDN w:val="0"/>
        <w:adjustRightInd w:val="0"/>
        <w:contextualSpacing/>
        <w:rPr>
          <w:rFonts w:cs="Arial"/>
          <w:szCs w:val="22"/>
          <w:lang w:val="fr-CH" w:eastAsia="en-US"/>
        </w:rPr>
      </w:pPr>
    </w:p>
    <w:p w:rsidR="004D342C" w:rsidRPr="00E746FD" w:rsidRDefault="00A618AF" w:rsidP="00A618AF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liste des publications, études de cas, rapports, procédures que vous avez rédigés et qui peuvent participer à prouver vos compétences</w:t>
      </w:r>
    </w:p>
    <w:p w:rsidR="000854F6" w:rsidRPr="00E746FD" w:rsidRDefault="000854F6" w:rsidP="000854F6">
      <w:pPr>
        <w:autoSpaceDE w:val="0"/>
        <w:autoSpaceDN w:val="0"/>
        <w:adjustRightInd w:val="0"/>
        <w:ind w:left="284"/>
        <w:contextualSpacing/>
        <w:rPr>
          <w:rFonts w:cs="Arial"/>
          <w:szCs w:val="22"/>
          <w:lang w:val="fr-CH" w:eastAsia="en-US"/>
        </w:rPr>
      </w:pPr>
    </w:p>
    <w:p w:rsidR="000854F6" w:rsidRPr="00E746FD" w:rsidRDefault="00A618AF" w:rsidP="000854F6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rPr>
          <w:rFonts w:cs="Arial"/>
          <w:szCs w:val="22"/>
          <w:lang w:val="fr-CH" w:eastAsia="en-US"/>
        </w:rPr>
      </w:pPr>
      <w:r w:rsidRPr="00E746FD">
        <w:rPr>
          <w:rFonts w:cs="Arial"/>
          <w:szCs w:val="22"/>
          <w:lang w:val="fr-CH" w:eastAsia="en-US"/>
        </w:rPr>
        <w:t>attestation des employeurs de l’expérience professionnelle concernée</w:t>
      </w:r>
    </w:p>
    <w:sectPr w:rsidR="000854F6" w:rsidRPr="00E746FD" w:rsidSect="00BC6FD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92749D">
      <w:rPr>
        <w:sz w:val="16"/>
        <w:szCs w:val="16"/>
      </w:rPr>
      <w:t>page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2E30FA">
      <w:rPr>
        <w:noProof/>
        <w:sz w:val="16"/>
        <w:szCs w:val="16"/>
      </w:rPr>
      <w:t>2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3E" w:rsidRPr="00E746FD" w:rsidRDefault="00E746FD" w:rsidP="00E746FD">
    <w:pPr>
      <w:pStyle w:val="Fuzeile"/>
      <w:tabs>
        <w:tab w:val="clear" w:pos="9072"/>
        <w:tab w:val="right" w:pos="9356"/>
      </w:tabs>
    </w:pPr>
    <w:r>
      <w:rPr>
        <w:sz w:val="16"/>
        <w:szCs w:val="16"/>
      </w:rPr>
      <w:tab/>
    </w:r>
    <w:r w:rsidR="006E039B">
      <w:rPr>
        <w:sz w:val="16"/>
        <w:szCs w:val="16"/>
      </w:rPr>
      <w:tab/>
    </w:r>
    <w:proofErr w:type="spellStart"/>
    <w:r>
      <w:rPr>
        <w:sz w:val="16"/>
        <w:szCs w:val="16"/>
      </w:rPr>
      <w:t>page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2E30F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92749D" w:rsidRPr="00E746FD" w:rsidRDefault="00E345F5">
      <w:pPr>
        <w:pStyle w:val="Funotentext"/>
        <w:rPr>
          <w:sz w:val="18"/>
          <w:szCs w:val="18"/>
          <w:lang w:val="fr-CH"/>
        </w:rPr>
      </w:pPr>
      <w:r w:rsidRPr="00E746FD">
        <w:rPr>
          <w:rStyle w:val="Funotenzeichen"/>
        </w:rPr>
        <w:footnoteRef/>
      </w:r>
      <w:r w:rsidRPr="00E746FD">
        <w:rPr>
          <w:lang w:val="fr-CH"/>
        </w:rPr>
        <w:t xml:space="preserve"> </w:t>
      </w:r>
      <w:r w:rsidR="002F2711" w:rsidRPr="00E746FD">
        <w:rPr>
          <w:sz w:val="20"/>
          <w:lang w:val="fr-CH"/>
        </w:rPr>
        <w:t>Si la preuve de la formation acquis</w:t>
      </w:r>
      <w:r w:rsidR="00471545" w:rsidRPr="00E746FD">
        <w:rPr>
          <w:sz w:val="20"/>
          <w:lang w:val="fr-CH"/>
        </w:rPr>
        <w:t>e</w:t>
      </w:r>
      <w:r w:rsidR="002F2711" w:rsidRPr="00E746FD">
        <w:rPr>
          <w:sz w:val="20"/>
          <w:lang w:val="fr-CH"/>
        </w:rPr>
        <w:t xml:space="preserve"> concerne pl</w:t>
      </w:r>
      <w:r w:rsidR="0092749D" w:rsidRPr="00E746FD">
        <w:rPr>
          <w:sz w:val="20"/>
          <w:lang w:val="fr-CH"/>
        </w:rPr>
        <w:t>usieurs module</w:t>
      </w:r>
      <w:r w:rsidR="00471545" w:rsidRPr="00E746FD">
        <w:rPr>
          <w:sz w:val="20"/>
          <w:lang w:val="fr-CH"/>
        </w:rPr>
        <w:t>s</w:t>
      </w:r>
      <w:r w:rsidR="0092749D" w:rsidRPr="00E746FD">
        <w:rPr>
          <w:sz w:val="20"/>
          <w:lang w:val="fr-CH"/>
        </w:rPr>
        <w:t xml:space="preserve">, une seule copie </w:t>
      </w:r>
      <w:r w:rsidR="00471545" w:rsidRPr="00E746FD">
        <w:rPr>
          <w:sz w:val="20"/>
          <w:lang w:val="fr-CH"/>
        </w:rPr>
        <w:t xml:space="preserve">est </w:t>
      </w:r>
      <w:r w:rsidR="0092749D" w:rsidRPr="00E746FD">
        <w:rPr>
          <w:sz w:val="20"/>
          <w:lang w:val="fr-CH"/>
        </w:rPr>
        <w:t>à joindre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B3" w:rsidRPr="006E039B" w:rsidRDefault="006E039B" w:rsidP="006E039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-440690</wp:posOffset>
          </wp:positionV>
          <wp:extent cx="7562215" cy="1085850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59" cy="108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D5" w:rsidRDefault="00BC6FD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568565" cy="10896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94" cy="1089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FB7BE1"/>
    <w:multiLevelType w:val="hybridMultilevel"/>
    <w:tmpl w:val="8488F4F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7" w15:restartNumberingAfterBreak="0">
    <w:nsid w:val="1262760A"/>
    <w:multiLevelType w:val="hybridMultilevel"/>
    <w:tmpl w:val="E13A12F8"/>
    <w:lvl w:ilvl="0" w:tplc="20967F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617"/>
    <w:multiLevelType w:val="hybridMultilevel"/>
    <w:tmpl w:val="AFC8F6C4"/>
    <w:lvl w:ilvl="0" w:tplc="EFC2A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1F6B54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eastAsia="Times New Roman" w:hAnsi="Symbol" w:cs="Times New Roman" w:hint="default"/>
        <w:color w:val="auto"/>
      </w:rPr>
    </w:lvl>
    <w:lvl w:ilvl="2" w:tplc="C62653F4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11B4A6F0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AF946DF0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Arial" w:hint="default"/>
      </w:rPr>
    </w:lvl>
    <w:lvl w:ilvl="5" w:tplc="1A7EBF7E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F7D8E2EA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AFE8D5C4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Arial" w:hint="default"/>
      </w:rPr>
    </w:lvl>
    <w:lvl w:ilvl="8" w:tplc="4A64312C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547254"/>
    <w:multiLevelType w:val="hybridMultilevel"/>
    <w:tmpl w:val="936AC1E6"/>
    <w:lvl w:ilvl="0" w:tplc="4E28BB0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47DFE"/>
    <w:multiLevelType w:val="hybridMultilevel"/>
    <w:tmpl w:val="47C0E022"/>
    <w:lvl w:ilvl="0" w:tplc="52001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C7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7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00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A0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5C3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E7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62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40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8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13A3E"/>
    <w:multiLevelType w:val="hybridMultilevel"/>
    <w:tmpl w:val="2A66DC8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87682C"/>
    <w:multiLevelType w:val="hybridMultilevel"/>
    <w:tmpl w:val="7666CC12"/>
    <w:lvl w:ilvl="0" w:tplc="439E51E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  <w:sz w:val="16"/>
      </w:rPr>
    </w:lvl>
    <w:lvl w:ilvl="1" w:tplc="5B264898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832C9E34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A5FC596C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A8E5322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D9FE7548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C4E2C200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1C1477C2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B3BEFF22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7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02382E"/>
    <w:multiLevelType w:val="hybridMultilevel"/>
    <w:tmpl w:val="0616B80E"/>
    <w:lvl w:ilvl="0" w:tplc="2460D1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E36DF"/>
    <w:multiLevelType w:val="hybridMultilevel"/>
    <w:tmpl w:val="A0F450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53DD1"/>
    <w:multiLevelType w:val="hybridMultilevel"/>
    <w:tmpl w:val="B32667C4"/>
    <w:lvl w:ilvl="0" w:tplc="B08A22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743126F"/>
    <w:multiLevelType w:val="hybridMultilevel"/>
    <w:tmpl w:val="28E42F3C"/>
    <w:lvl w:ilvl="0" w:tplc="3FF2B7D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9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4"/>
  </w:num>
  <w:num w:numId="5">
    <w:abstractNumId w:val="29"/>
  </w:num>
  <w:num w:numId="6">
    <w:abstractNumId w:val="2"/>
  </w:num>
  <w:num w:numId="7">
    <w:abstractNumId w:val="24"/>
  </w:num>
  <w:num w:numId="8">
    <w:abstractNumId w:val="3"/>
  </w:num>
  <w:num w:numId="9">
    <w:abstractNumId w:val="0"/>
  </w:num>
  <w:num w:numId="10">
    <w:abstractNumId w:val="1"/>
  </w:num>
  <w:num w:numId="11">
    <w:abstractNumId w:val="18"/>
  </w:num>
  <w:num w:numId="12">
    <w:abstractNumId w:val="15"/>
  </w:num>
  <w:num w:numId="13">
    <w:abstractNumId w:val="10"/>
  </w:num>
  <w:num w:numId="14">
    <w:abstractNumId w:val="39"/>
  </w:num>
  <w:num w:numId="15">
    <w:abstractNumId w:val="25"/>
  </w:num>
  <w:num w:numId="16">
    <w:abstractNumId w:val="6"/>
  </w:num>
  <w:num w:numId="17">
    <w:abstractNumId w:val="13"/>
  </w:num>
  <w:num w:numId="18">
    <w:abstractNumId w:val="30"/>
  </w:num>
  <w:num w:numId="19">
    <w:abstractNumId w:val="28"/>
  </w:num>
  <w:num w:numId="20">
    <w:abstractNumId w:val="33"/>
  </w:num>
  <w:num w:numId="21">
    <w:abstractNumId w:val="38"/>
  </w:num>
  <w:num w:numId="22">
    <w:abstractNumId w:val="20"/>
  </w:num>
  <w:num w:numId="23">
    <w:abstractNumId w:val="21"/>
  </w:num>
  <w:num w:numId="24">
    <w:abstractNumId w:val="34"/>
  </w:num>
  <w:num w:numId="25">
    <w:abstractNumId w:val="19"/>
  </w:num>
  <w:num w:numId="26">
    <w:abstractNumId w:val="27"/>
  </w:num>
  <w:num w:numId="27">
    <w:abstractNumId w:val="31"/>
  </w:num>
  <w:num w:numId="28">
    <w:abstractNumId w:val="16"/>
  </w:num>
  <w:num w:numId="29">
    <w:abstractNumId w:val="22"/>
  </w:num>
  <w:num w:numId="30">
    <w:abstractNumId w:val="11"/>
  </w:num>
  <w:num w:numId="31">
    <w:abstractNumId w:val="4"/>
  </w:num>
  <w:num w:numId="32">
    <w:abstractNumId w:val="35"/>
  </w:num>
  <w:num w:numId="33">
    <w:abstractNumId w:val="23"/>
  </w:num>
  <w:num w:numId="34">
    <w:abstractNumId w:val="36"/>
  </w:num>
  <w:num w:numId="35">
    <w:abstractNumId w:val="37"/>
  </w:num>
  <w:num w:numId="36">
    <w:abstractNumId w:val="32"/>
  </w:num>
  <w:num w:numId="37">
    <w:abstractNumId w:val="12"/>
  </w:num>
  <w:num w:numId="38">
    <w:abstractNumId w:val="26"/>
  </w:num>
  <w:num w:numId="39">
    <w:abstractNumId w:val="8"/>
  </w:num>
  <w:num w:numId="4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4EHEhI525vgICaM85bs6R94FecbB7F0K4EBPjQSI/mXjPdJiV1HkboJ1AzsdBIokYMtcsACfWvLc0XUXhnR7Q==" w:salt="W2eDIX18TNJYi8KXlUBQ/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6AA5"/>
    <w:rsid w:val="00046CF4"/>
    <w:rsid w:val="0005277F"/>
    <w:rsid w:val="000617B9"/>
    <w:rsid w:val="000621D9"/>
    <w:rsid w:val="0006408D"/>
    <w:rsid w:val="000644D4"/>
    <w:rsid w:val="00067AD6"/>
    <w:rsid w:val="00067EAD"/>
    <w:rsid w:val="00073824"/>
    <w:rsid w:val="00075441"/>
    <w:rsid w:val="0008264E"/>
    <w:rsid w:val="000854F6"/>
    <w:rsid w:val="000A2B11"/>
    <w:rsid w:val="000A42B7"/>
    <w:rsid w:val="000B46ED"/>
    <w:rsid w:val="000C2786"/>
    <w:rsid w:val="000C31FD"/>
    <w:rsid w:val="000D3C56"/>
    <w:rsid w:val="001011FC"/>
    <w:rsid w:val="00103662"/>
    <w:rsid w:val="00115E4A"/>
    <w:rsid w:val="00130A8C"/>
    <w:rsid w:val="001360B6"/>
    <w:rsid w:val="00144867"/>
    <w:rsid w:val="001528F4"/>
    <w:rsid w:val="00153A50"/>
    <w:rsid w:val="001638B0"/>
    <w:rsid w:val="001710BE"/>
    <w:rsid w:val="00171851"/>
    <w:rsid w:val="00175991"/>
    <w:rsid w:val="00181D81"/>
    <w:rsid w:val="001958C1"/>
    <w:rsid w:val="001A1C78"/>
    <w:rsid w:val="001A39BD"/>
    <w:rsid w:val="001A4B9B"/>
    <w:rsid w:val="001B4F87"/>
    <w:rsid w:val="001B514C"/>
    <w:rsid w:val="001B7A98"/>
    <w:rsid w:val="001C15A6"/>
    <w:rsid w:val="001C1FB3"/>
    <w:rsid w:val="001C59E6"/>
    <w:rsid w:val="001E5B49"/>
    <w:rsid w:val="001E6191"/>
    <w:rsid w:val="001E6BBA"/>
    <w:rsid w:val="001F11A6"/>
    <w:rsid w:val="001F5448"/>
    <w:rsid w:val="002011FD"/>
    <w:rsid w:val="00205995"/>
    <w:rsid w:val="00221118"/>
    <w:rsid w:val="002212D3"/>
    <w:rsid w:val="00223ABD"/>
    <w:rsid w:val="00225487"/>
    <w:rsid w:val="00230EA4"/>
    <w:rsid w:val="002432CA"/>
    <w:rsid w:val="00246A1A"/>
    <w:rsid w:val="0024777D"/>
    <w:rsid w:val="00247D89"/>
    <w:rsid w:val="002510E8"/>
    <w:rsid w:val="00254255"/>
    <w:rsid w:val="00265EB5"/>
    <w:rsid w:val="00266E95"/>
    <w:rsid w:val="00275CA9"/>
    <w:rsid w:val="0027604E"/>
    <w:rsid w:val="002812A5"/>
    <w:rsid w:val="00292EC5"/>
    <w:rsid w:val="0029614D"/>
    <w:rsid w:val="002B3130"/>
    <w:rsid w:val="002C149E"/>
    <w:rsid w:val="002C1709"/>
    <w:rsid w:val="002C3ABC"/>
    <w:rsid w:val="002C60B8"/>
    <w:rsid w:val="002D5A5B"/>
    <w:rsid w:val="002E30FA"/>
    <w:rsid w:val="002E42C8"/>
    <w:rsid w:val="002E5D07"/>
    <w:rsid w:val="002F2711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4056"/>
    <w:rsid w:val="00340F0F"/>
    <w:rsid w:val="003418C8"/>
    <w:rsid w:val="00345FE2"/>
    <w:rsid w:val="00345FF0"/>
    <w:rsid w:val="00346215"/>
    <w:rsid w:val="00360CCF"/>
    <w:rsid w:val="00361519"/>
    <w:rsid w:val="00365359"/>
    <w:rsid w:val="003A1D7E"/>
    <w:rsid w:val="003A2C48"/>
    <w:rsid w:val="003A308B"/>
    <w:rsid w:val="003B7449"/>
    <w:rsid w:val="003C3556"/>
    <w:rsid w:val="003C73A3"/>
    <w:rsid w:val="003D6677"/>
    <w:rsid w:val="003E7630"/>
    <w:rsid w:val="00420DFF"/>
    <w:rsid w:val="0042426D"/>
    <w:rsid w:val="004525E4"/>
    <w:rsid w:val="0046578A"/>
    <w:rsid w:val="00465FF1"/>
    <w:rsid w:val="00471545"/>
    <w:rsid w:val="0047582C"/>
    <w:rsid w:val="004829B2"/>
    <w:rsid w:val="00495820"/>
    <w:rsid w:val="004A2A94"/>
    <w:rsid w:val="004B6382"/>
    <w:rsid w:val="004C53F3"/>
    <w:rsid w:val="004D1760"/>
    <w:rsid w:val="004D342C"/>
    <w:rsid w:val="004D6D8F"/>
    <w:rsid w:val="004F3002"/>
    <w:rsid w:val="004F5E2D"/>
    <w:rsid w:val="004F6C5C"/>
    <w:rsid w:val="005008D4"/>
    <w:rsid w:val="00501895"/>
    <w:rsid w:val="00503E90"/>
    <w:rsid w:val="00512B70"/>
    <w:rsid w:val="0051523D"/>
    <w:rsid w:val="00515946"/>
    <w:rsid w:val="00515F17"/>
    <w:rsid w:val="00516966"/>
    <w:rsid w:val="005202E9"/>
    <w:rsid w:val="005305B6"/>
    <w:rsid w:val="00530FE9"/>
    <w:rsid w:val="00533C65"/>
    <w:rsid w:val="00536568"/>
    <w:rsid w:val="00537AED"/>
    <w:rsid w:val="00542921"/>
    <w:rsid w:val="005458CE"/>
    <w:rsid w:val="00546E64"/>
    <w:rsid w:val="00555DEF"/>
    <w:rsid w:val="0055648B"/>
    <w:rsid w:val="00556532"/>
    <w:rsid w:val="005579D6"/>
    <w:rsid w:val="00564E3B"/>
    <w:rsid w:val="0056676D"/>
    <w:rsid w:val="00575A26"/>
    <w:rsid w:val="00582021"/>
    <w:rsid w:val="00582A40"/>
    <w:rsid w:val="00583B34"/>
    <w:rsid w:val="00587D68"/>
    <w:rsid w:val="00590416"/>
    <w:rsid w:val="00592412"/>
    <w:rsid w:val="00593A22"/>
    <w:rsid w:val="00593E25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6588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03E5"/>
    <w:rsid w:val="0065420C"/>
    <w:rsid w:val="00660AA8"/>
    <w:rsid w:val="006651E8"/>
    <w:rsid w:val="00665E46"/>
    <w:rsid w:val="00674A98"/>
    <w:rsid w:val="00681379"/>
    <w:rsid w:val="006A716C"/>
    <w:rsid w:val="006B1EF8"/>
    <w:rsid w:val="006B6D88"/>
    <w:rsid w:val="006C4731"/>
    <w:rsid w:val="006D0D65"/>
    <w:rsid w:val="006D297D"/>
    <w:rsid w:val="006E039B"/>
    <w:rsid w:val="006F064A"/>
    <w:rsid w:val="006F0778"/>
    <w:rsid w:val="006F345A"/>
    <w:rsid w:val="007024D4"/>
    <w:rsid w:val="00713501"/>
    <w:rsid w:val="00716C92"/>
    <w:rsid w:val="007253E4"/>
    <w:rsid w:val="007278AE"/>
    <w:rsid w:val="00733012"/>
    <w:rsid w:val="00753EAB"/>
    <w:rsid w:val="00765479"/>
    <w:rsid w:val="00770BBA"/>
    <w:rsid w:val="00781ACB"/>
    <w:rsid w:val="00782C18"/>
    <w:rsid w:val="00786BD7"/>
    <w:rsid w:val="00793226"/>
    <w:rsid w:val="00793670"/>
    <w:rsid w:val="007C0E64"/>
    <w:rsid w:val="007C62CA"/>
    <w:rsid w:val="007C7175"/>
    <w:rsid w:val="007D456E"/>
    <w:rsid w:val="007D5391"/>
    <w:rsid w:val="007D6A8E"/>
    <w:rsid w:val="007E5E88"/>
    <w:rsid w:val="0081221A"/>
    <w:rsid w:val="0081668A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64CB6"/>
    <w:rsid w:val="008728D4"/>
    <w:rsid w:val="008735DE"/>
    <w:rsid w:val="00873679"/>
    <w:rsid w:val="00885190"/>
    <w:rsid w:val="00886D25"/>
    <w:rsid w:val="00887FF8"/>
    <w:rsid w:val="008A113B"/>
    <w:rsid w:val="008A17FA"/>
    <w:rsid w:val="008A2210"/>
    <w:rsid w:val="008A36AC"/>
    <w:rsid w:val="008A7B04"/>
    <w:rsid w:val="008B1ADE"/>
    <w:rsid w:val="008B334E"/>
    <w:rsid w:val="008B3999"/>
    <w:rsid w:val="008B4E8E"/>
    <w:rsid w:val="008C3103"/>
    <w:rsid w:val="008D4534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2749D"/>
    <w:rsid w:val="009405B6"/>
    <w:rsid w:val="009420B2"/>
    <w:rsid w:val="00945ED1"/>
    <w:rsid w:val="0096187C"/>
    <w:rsid w:val="0097180E"/>
    <w:rsid w:val="00981FB3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493"/>
    <w:rsid w:val="00A049FA"/>
    <w:rsid w:val="00A1102F"/>
    <w:rsid w:val="00A118CD"/>
    <w:rsid w:val="00A137A7"/>
    <w:rsid w:val="00A165D3"/>
    <w:rsid w:val="00A35B43"/>
    <w:rsid w:val="00A37132"/>
    <w:rsid w:val="00A37601"/>
    <w:rsid w:val="00A443EC"/>
    <w:rsid w:val="00A53770"/>
    <w:rsid w:val="00A53930"/>
    <w:rsid w:val="00A61265"/>
    <w:rsid w:val="00A618AF"/>
    <w:rsid w:val="00A82C75"/>
    <w:rsid w:val="00A94048"/>
    <w:rsid w:val="00AA7C29"/>
    <w:rsid w:val="00AA7D2C"/>
    <w:rsid w:val="00AB1B95"/>
    <w:rsid w:val="00AC089F"/>
    <w:rsid w:val="00AC1E7E"/>
    <w:rsid w:val="00AC7AA0"/>
    <w:rsid w:val="00AE0CF3"/>
    <w:rsid w:val="00AE7C9C"/>
    <w:rsid w:val="00AF0E76"/>
    <w:rsid w:val="00AF37F1"/>
    <w:rsid w:val="00AF5666"/>
    <w:rsid w:val="00AF5B2D"/>
    <w:rsid w:val="00B01399"/>
    <w:rsid w:val="00B11639"/>
    <w:rsid w:val="00B23E7E"/>
    <w:rsid w:val="00B25079"/>
    <w:rsid w:val="00B34B79"/>
    <w:rsid w:val="00B42E26"/>
    <w:rsid w:val="00B43760"/>
    <w:rsid w:val="00B444E5"/>
    <w:rsid w:val="00B5278D"/>
    <w:rsid w:val="00B836FE"/>
    <w:rsid w:val="00B86689"/>
    <w:rsid w:val="00BA26D1"/>
    <w:rsid w:val="00BA2C40"/>
    <w:rsid w:val="00BC6FD5"/>
    <w:rsid w:val="00BC76BE"/>
    <w:rsid w:val="00BC7D45"/>
    <w:rsid w:val="00BD01D6"/>
    <w:rsid w:val="00BF31C2"/>
    <w:rsid w:val="00BF3A54"/>
    <w:rsid w:val="00C05251"/>
    <w:rsid w:val="00C23C52"/>
    <w:rsid w:val="00C32A9F"/>
    <w:rsid w:val="00C41C74"/>
    <w:rsid w:val="00C44057"/>
    <w:rsid w:val="00C477F3"/>
    <w:rsid w:val="00C5443C"/>
    <w:rsid w:val="00C65771"/>
    <w:rsid w:val="00C73031"/>
    <w:rsid w:val="00C9256D"/>
    <w:rsid w:val="00C9420F"/>
    <w:rsid w:val="00CA30F4"/>
    <w:rsid w:val="00CB7E3E"/>
    <w:rsid w:val="00CC0BBC"/>
    <w:rsid w:val="00CC2F1B"/>
    <w:rsid w:val="00CC5F0E"/>
    <w:rsid w:val="00CC7E71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3ECC"/>
    <w:rsid w:val="00D24912"/>
    <w:rsid w:val="00D269B3"/>
    <w:rsid w:val="00D300FF"/>
    <w:rsid w:val="00D42E76"/>
    <w:rsid w:val="00D54869"/>
    <w:rsid w:val="00D72379"/>
    <w:rsid w:val="00D73E20"/>
    <w:rsid w:val="00D84E18"/>
    <w:rsid w:val="00DA652F"/>
    <w:rsid w:val="00DB790C"/>
    <w:rsid w:val="00DD0DAE"/>
    <w:rsid w:val="00DD64E5"/>
    <w:rsid w:val="00DD66BC"/>
    <w:rsid w:val="00DE607F"/>
    <w:rsid w:val="00DE7A2D"/>
    <w:rsid w:val="00E13226"/>
    <w:rsid w:val="00E15941"/>
    <w:rsid w:val="00E21228"/>
    <w:rsid w:val="00E22661"/>
    <w:rsid w:val="00E22C7A"/>
    <w:rsid w:val="00E25576"/>
    <w:rsid w:val="00E330AB"/>
    <w:rsid w:val="00E345F5"/>
    <w:rsid w:val="00E3547C"/>
    <w:rsid w:val="00E40FDC"/>
    <w:rsid w:val="00E62F4A"/>
    <w:rsid w:val="00E66137"/>
    <w:rsid w:val="00E746FD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C7A7C"/>
    <w:rsid w:val="00ED4915"/>
    <w:rsid w:val="00EE18ED"/>
    <w:rsid w:val="00EE310F"/>
    <w:rsid w:val="00EE467C"/>
    <w:rsid w:val="00EF028B"/>
    <w:rsid w:val="00EF12C9"/>
    <w:rsid w:val="00EF56F2"/>
    <w:rsid w:val="00EF7AB1"/>
    <w:rsid w:val="00F00055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16E0"/>
    <w:rsid w:val="00F459F2"/>
    <w:rsid w:val="00F5644E"/>
    <w:rsid w:val="00F60F1D"/>
    <w:rsid w:val="00F701BD"/>
    <w:rsid w:val="00F7675B"/>
    <w:rsid w:val="00F9061D"/>
    <w:rsid w:val="00F9641A"/>
    <w:rsid w:val="00FB054E"/>
    <w:rsid w:val="00FB181E"/>
    <w:rsid w:val="00FB453E"/>
    <w:rsid w:val="00FC0A84"/>
    <w:rsid w:val="00FC192A"/>
    <w:rsid w:val="00FC571A"/>
    <w:rsid w:val="00FD1032"/>
    <w:rsid w:val="00FE144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;"/>
  <w15:docId w15:val="{651EB1EA-52C8-47BC-A254-B9C451CF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42E26"/>
    <w:pPr>
      <w:numPr>
        <w:numId w:val="35"/>
      </w:numPr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6E68-035F-447E-90E5-72206552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3</Pages>
  <Words>790</Words>
  <Characters>4983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7</cp:revision>
  <cp:lastPrinted>2012-07-16T06:53:00Z</cp:lastPrinted>
  <dcterms:created xsi:type="dcterms:W3CDTF">2019-01-15T13:16:00Z</dcterms:created>
  <dcterms:modified xsi:type="dcterms:W3CDTF">2019-01-16T09:12:00Z</dcterms:modified>
</cp:coreProperties>
</file>